
<file path=[Content_Types].xml><?xml version="1.0" encoding="utf-8"?>
<Types xmlns="http://schemas.openxmlformats.org/package/2006/content-types">
  <Default Extension="png" ContentType="image/png"/>
  <Default Extension="xml" ContentType="application/xml"/>
  <Default Extension="rels" ContentType="application/vnd.openxmlformats-package.relationships+xml"/>
  <Override PartName="/word/webSettings.xml" ContentType="application/vnd.openxmlformats-officedocument.wordprocessingml.webSettings+xml"/>
  <Override PartName="/word/footnotes.xml" ContentType="application/vnd.openxmlformats-officedocument.wordprocessingml.footnotes+xml"/>
  <Override PartName="/customXml/itemProps2.xml" ContentType="application/vnd.openxmlformats-officedocument.customXmlProperties+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14="http://schemas.microsoft.com/office/word/2010/wordml" xmlns:wp14="http://schemas.microsoft.com/office/word/2010/wordprocessingDraw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xmlns:a14="http://schemas.microsoft.com/office/drawing/2010/main" ve:Ignorable="mv w14 wp14" ve:PreserveAttributes="mv:*">
  <w:background w:color="FFFFFF">
    <v:background id="_x0000_s1025" o:bwmode="white" o:targetscreensize="800,600">
      <v:fill type="frame" o:title="2019-11-25" recolor="t" r:id="rId7"/>
    </v:background>
  </w:background>
  <w:body>
    <w:p xmlns:wp14="http://schemas.microsoft.com/office/word/2010/wordml" w:rsidRPr="0090090F" w:rsidR="00BB63F3" w:rsidP="399F0258" w:rsidRDefault="00BB63F3" w14:paraId="1B950602" wp14:textId="77777777">
      <w:pPr>
        <w:pStyle w:val="Heading10"/>
        <w:spacing w:after="120" w:line="240" w:lineRule="auto"/>
        <w:rPr>
          <w:rFonts w:asciiTheme="minorHAnsi" w:hAnsiTheme="minorHAnsi" w:eastAsiaTheme="minorEastAsia" w:cstheme="minorBidi"/>
          <w:sz w:val="32"/>
          <w:szCs w:val="32"/>
        </w:rPr>
      </w:pPr>
      <w:r w:rsidRPr="399F0258">
        <w:rPr>
          <w:rFonts w:asciiTheme="minorHAnsi" w:hAnsiTheme="minorHAnsi" w:eastAsiaTheme="minorEastAsia" w:cstheme="minorBidi"/>
          <w:sz w:val="32"/>
          <w:szCs w:val="32"/>
        </w:rPr>
        <w:t>Inclusive School Practices Toolkit</w:t>
      </w:r>
    </w:p>
    <w:p xmlns:wp14="http://schemas.microsoft.com/office/word/2010/wordml" w:rsidRPr="0090090F" w:rsidR="00B329F6" w:rsidP="399F0258" w:rsidRDefault="00FB6AA2" w14:paraId="30729305" wp14:textId="77777777">
      <w:pPr>
        <w:pStyle w:val="Heading10"/>
        <w:spacing w:after="120" w:line="240" w:lineRule="auto"/>
        <w:rPr>
          <w:rFonts w:asciiTheme="minorHAnsi" w:hAnsiTheme="minorHAnsi" w:eastAsiaTheme="minorEastAsia" w:cstheme="minorBidi"/>
          <w:sz w:val="48"/>
          <w:szCs w:val="48"/>
        </w:rPr>
      </w:pPr>
      <w:bookmarkStart w:name="_Hlk26954774" w:id="0"/>
      <w:r w:rsidRPr="399F0258">
        <w:rPr>
          <w:rFonts w:asciiTheme="minorHAnsi" w:hAnsiTheme="minorHAnsi" w:eastAsiaTheme="minorEastAsia" w:cstheme="minorBidi"/>
          <w:sz w:val="48"/>
          <w:szCs w:val="48"/>
        </w:rPr>
        <w:t>Response to Intervention: A Model for Change to Build Teacher Capacity</w:t>
      </w:r>
    </w:p>
    <w:bookmarkEnd w:id="0"/>
    <w:p xmlns:wp14="http://schemas.microsoft.com/office/word/2010/wordml" w:rsidRPr="0090090F" w:rsidR="00BB63F3" w:rsidP="399F0258" w:rsidRDefault="00BB63F3" w14:paraId="3A1D71CE" wp14:textId="77777777">
      <w:pPr>
        <w:spacing w:after="120" w:line="240" w:lineRule="auto"/>
        <w:ind w:left="0" w:right="0" w:firstLine="0"/>
        <w:rPr>
          <w:rFonts w:asciiTheme="minorHAnsi" w:hAnsiTheme="minorHAnsi" w:eastAsiaTheme="minorEastAsia" w:cstheme="minorBidi"/>
          <w:color w:val="auto"/>
        </w:rPr>
      </w:pPr>
      <w:r w:rsidRPr="399F0258">
        <w:rPr>
          <w:rFonts w:asciiTheme="minorHAnsi" w:hAnsiTheme="minorHAnsi" w:eastAsiaTheme="minorEastAsia" w:cstheme="minorBidi"/>
          <w:color w:val="auto"/>
        </w:rPr>
        <w:t xml:space="preserve">This tool has been developed as part of the </w:t>
      </w:r>
      <w:r w:rsidRPr="399F0258">
        <w:rPr>
          <w:rFonts w:asciiTheme="minorHAnsi" w:hAnsiTheme="minorHAnsi" w:eastAsiaTheme="minorEastAsia" w:cstheme="minorBidi"/>
          <w:i/>
          <w:iCs/>
          <w:color w:val="auto"/>
        </w:rPr>
        <w:t xml:space="preserve">Inclusive School Communities </w:t>
      </w:r>
      <w:r w:rsidRPr="399F0258" w:rsidR="007303B1">
        <w:rPr>
          <w:rFonts w:asciiTheme="minorHAnsi" w:hAnsiTheme="minorHAnsi" w:eastAsiaTheme="minorEastAsia" w:cstheme="minorBidi"/>
          <w:i/>
          <w:iCs/>
          <w:color w:val="auto"/>
        </w:rPr>
        <w:t>P</w:t>
      </w:r>
      <w:r w:rsidRPr="399F0258">
        <w:rPr>
          <w:rFonts w:asciiTheme="minorHAnsi" w:hAnsiTheme="minorHAnsi" w:eastAsiaTheme="minorEastAsia" w:cstheme="minorBidi"/>
          <w:i/>
          <w:iCs/>
          <w:color w:val="auto"/>
        </w:rPr>
        <w:t>roject</w:t>
      </w:r>
      <w:r w:rsidRPr="399F0258">
        <w:rPr>
          <w:rFonts w:asciiTheme="minorHAnsi" w:hAnsiTheme="minorHAnsi" w:eastAsiaTheme="minorEastAsia" w:cstheme="minorBidi"/>
          <w:color w:val="auto"/>
        </w:rPr>
        <w:t xml:space="preserve">, funded by the National Disability Insurance Agency. The project is </w:t>
      </w:r>
      <w:r w:rsidRPr="399F0258" w:rsidR="007303B1">
        <w:rPr>
          <w:rFonts w:asciiTheme="minorHAnsi" w:hAnsiTheme="minorHAnsi" w:eastAsiaTheme="minorEastAsia" w:cstheme="minorBidi"/>
          <w:color w:val="auto"/>
        </w:rPr>
        <w:t>led</w:t>
      </w:r>
      <w:r w:rsidRPr="399F0258">
        <w:rPr>
          <w:rFonts w:asciiTheme="minorHAnsi" w:hAnsiTheme="minorHAnsi" w:eastAsiaTheme="minorEastAsia" w:cstheme="minorBidi"/>
          <w:color w:val="auto"/>
        </w:rPr>
        <w:t xml:space="preserve"> by JFA Purple Orange.</w:t>
      </w:r>
    </w:p>
    <w:p xmlns:wp14="http://schemas.microsoft.com/office/word/2010/wordml" w:rsidRPr="0090090F" w:rsidR="007303B1" w:rsidP="399F0258" w:rsidRDefault="007303B1" w14:paraId="672A6659" wp14:textId="77777777">
      <w:pPr>
        <w:spacing w:after="120" w:line="240" w:lineRule="auto"/>
        <w:ind w:left="0" w:right="0" w:firstLine="0"/>
        <w:rPr>
          <w:rFonts w:asciiTheme="minorHAnsi" w:hAnsiTheme="minorHAnsi" w:eastAsiaTheme="minorEastAsia" w:cstheme="minorBidi"/>
          <w:color w:val="auto"/>
        </w:rPr>
      </w:pPr>
    </w:p>
    <w:p xmlns:wp14="http://schemas.microsoft.com/office/word/2010/wordml" w:rsidRPr="0090090F" w:rsidR="00293303" w:rsidP="399F0258" w:rsidRDefault="007A2C9C" w14:paraId="3E7A9F1C" wp14:textId="77777777">
      <w:pPr>
        <w:pStyle w:val="Heading2"/>
        <w:spacing w:before="0" w:after="120" w:line="240" w:lineRule="auto"/>
        <w:ind w:left="0"/>
        <w:rPr>
          <w:rFonts w:asciiTheme="minorHAnsi" w:hAnsiTheme="minorHAnsi" w:eastAsiaTheme="minorEastAsia" w:cstheme="minorBidi"/>
        </w:rPr>
      </w:pPr>
      <w:r w:rsidRPr="399F0258">
        <w:rPr>
          <w:rFonts w:asciiTheme="minorHAnsi" w:hAnsiTheme="minorHAnsi" w:eastAsiaTheme="minorEastAsia" w:cstheme="minorBidi"/>
        </w:rPr>
        <w:t>Introduction</w:t>
      </w:r>
    </w:p>
    <w:p xmlns:wp14="http://schemas.microsoft.com/office/word/2010/wordml" w:rsidR="00F41031" w:rsidP="399F0258" w:rsidRDefault="00F41031" w14:paraId="48261273" wp14:textId="77777777">
      <w:pPr>
        <w:spacing w:after="120" w:line="240" w:lineRule="auto"/>
        <w:ind w:left="0" w:right="0" w:firstLine="0"/>
        <w:rPr>
          <w:rFonts w:asciiTheme="minorHAnsi" w:hAnsiTheme="minorHAnsi" w:eastAsiaTheme="minorEastAsia" w:cstheme="minorBidi"/>
        </w:rPr>
      </w:pPr>
      <w:r w:rsidRPr="399F0258">
        <w:rPr>
          <w:rFonts w:asciiTheme="minorHAnsi" w:hAnsiTheme="minorHAnsi" w:eastAsiaTheme="minorEastAsia" w:cstheme="minorBidi"/>
        </w:rPr>
        <w:t xml:space="preserve">This tool was written by Karen Kurczak, Head of Inclusive Learning at Pulteney Grammar School drawing on her </w:t>
      </w:r>
      <w:r w:rsidRPr="399F0258" w:rsidR="00B43A1F">
        <w:rPr>
          <w:rFonts w:asciiTheme="minorHAnsi" w:hAnsiTheme="minorHAnsi" w:eastAsiaTheme="minorEastAsia" w:cstheme="minorBidi"/>
        </w:rPr>
        <w:t>17 years’ experience</w:t>
      </w:r>
      <w:r w:rsidRPr="399F0258">
        <w:rPr>
          <w:rFonts w:asciiTheme="minorHAnsi" w:hAnsiTheme="minorHAnsi" w:eastAsiaTheme="minorEastAsia" w:cstheme="minorBidi"/>
        </w:rPr>
        <w:t xml:space="preserve"> as a school leader, </w:t>
      </w:r>
      <w:r w:rsidRPr="399F0258" w:rsidR="00F40225">
        <w:rPr>
          <w:rFonts w:asciiTheme="minorHAnsi" w:hAnsiTheme="minorHAnsi" w:eastAsiaTheme="minorEastAsia" w:cstheme="minorBidi"/>
        </w:rPr>
        <w:t xml:space="preserve">educator </w:t>
      </w:r>
      <w:r w:rsidRPr="399F0258">
        <w:rPr>
          <w:rFonts w:asciiTheme="minorHAnsi" w:hAnsiTheme="minorHAnsi" w:eastAsiaTheme="minorEastAsia" w:cstheme="minorBidi"/>
        </w:rPr>
        <w:t>and advocate for inclusive education.</w:t>
      </w:r>
      <w:r w:rsidRPr="399F0258" w:rsidR="7A32AFFD">
        <w:rPr>
          <w:rFonts w:asciiTheme="minorHAnsi" w:hAnsiTheme="minorHAnsi" w:eastAsiaTheme="minorEastAsia" w:cstheme="minorBidi"/>
        </w:rPr>
        <w:t xml:space="preserve"> This tool is informed by the change management process undertaken by Pulteney Grammar School, an independent ELC-12 school in Adelaide, to shift from a withdrawal model to Response to Intervention (RTI).</w:t>
      </w:r>
      <w:r w:rsidRPr="399F0258">
        <w:rPr>
          <w:rFonts w:asciiTheme="minorHAnsi" w:hAnsiTheme="minorHAnsi" w:eastAsiaTheme="minorEastAsia" w:cstheme="minorBidi"/>
        </w:rPr>
        <w:t xml:space="preserve"> </w:t>
      </w:r>
    </w:p>
    <w:p xmlns:wp14="http://schemas.microsoft.com/office/word/2010/wordml" w:rsidR="00E67F7E" w:rsidP="399F0258" w:rsidRDefault="00DD593B" w14:paraId="6DB08183" wp14:textId="77777777">
      <w:pPr>
        <w:spacing w:after="120" w:line="240" w:lineRule="auto"/>
        <w:ind w:left="0" w:right="0" w:firstLine="0"/>
        <w:rPr>
          <w:rFonts w:asciiTheme="minorHAnsi" w:hAnsiTheme="minorHAnsi" w:eastAsiaTheme="minorEastAsia" w:cstheme="minorBidi"/>
        </w:rPr>
      </w:pPr>
      <w:r w:rsidRPr="399F0258">
        <w:rPr>
          <w:rFonts w:asciiTheme="minorHAnsi" w:hAnsiTheme="minorHAnsi" w:eastAsiaTheme="minorEastAsia" w:cstheme="minorBidi"/>
        </w:rPr>
        <w:t xml:space="preserve">Every student succeeding requires commitment </w:t>
      </w:r>
      <w:r w:rsidRPr="399F0258" w:rsidR="0040223E">
        <w:rPr>
          <w:rFonts w:asciiTheme="minorHAnsi" w:hAnsiTheme="minorHAnsi" w:eastAsiaTheme="minorEastAsia" w:cstheme="minorBidi"/>
        </w:rPr>
        <w:t>to</w:t>
      </w:r>
      <w:r w:rsidRPr="399F0258">
        <w:rPr>
          <w:rFonts w:asciiTheme="minorHAnsi" w:hAnsiTheme="minorHAnsi" w:eastAsiaTheme="minorEastAsia" w:cstheme="minorBidi"/>
        </w:rPr>
        <w:t xml:space="preserve"> all students hav</w:t>
      </w:r>
      <w:r w:rsidRPr="399F0258" w:rsidR="0040223E">
        <w:rPr>
          <w:rFonts w:asciiTheme="minorHAnsi" w:hAnsiTheme="minorHAnsi" w:eastAsiaTheme="minorEastAsia" w:cstheme="minorBidi"/>
        </w:rPr>
        <w:t>ing</w:t>
      </w:r>
      <w:r w:rsidRPr="399F0258">
        <w:rPr>
          <w:rFonts w:asciiTheme="minorHAnsi" w:hAnsiTheme="minorHAnsi" w:eastAsiaTheme="minorEastAsia" w:cstheme="minorBidi"/>
        </w:rPr>
        <w:t xml:space="preserve"> access to curriculum that is meaningful, engaging and relevant to age and stage of</w:t>
      </w:r>
      <w:r w:rsidRPr="399F0258" w:rsidR="14A1A927">
        <w:rPr>
          <w:rFonts w:asciiTheme="minorHAnsi" w:hAnsiTheme="minorHAnsi" w:eastAsiaTheme="minorEastAsia" w:cstheme="minorBidi"/>
        </w:rPr>
        <w:t xml:space="preserve"> </w:t>
      </w:r>
      <w:r w:rsidRPr="399F0258">
        <w:rPr>
          <w:rFonts w:asciiTheme="minorHAnsi" w:hAnsiTheme="minorHAnsi" w:eastAsiaTheme="minorEastAsia" w:cstheme="minorBidi"/>
        </w:rPr>
        <w:t>development.</w:t>
      </w:r>
      <w:r w:rsidRPr="399F0258" w:rsidR="71832B9E">
        <w:rPr>
          <w:rFonts w:asciiTheme="minorHAnsi" w:hAnsiTheme="minorHAnsi" w:eastAsiaTheme="minorEastAsia" w:cstheme="minorBidi"/>
        </w:rPr>
        <w:t xml:space="preserve"> </w:t>
      </w:r>
      <w:r w:rsidRPr="399F0258">
        <w:rPr>
          <w:rFonts w:asciiTheme="minorHAnsi" w:hAnsiTheme="minorHAnsi" w:eastAsiaTheme="minorEastAsia" w:cstheme="minorBidi"/>
        </w:rPr>
        <w:t>En</w:t>
      </w:r>
      <w:r w:rsidRPr="399F0258" w:rsidR="0040223E">
        <w:rPr>
          <w:rFonts w:asciiTheme="minorHAnsi" w:hAnsiTheme="minorHAnsi" w:eastAsiaTheme="minorEastAsia" w:cstheme="minorBidi"/>
        </w:rPr>
        <w:t xml:space="preserve">abling </w:t>
      </w:r>
      <w:r w:rsidRPr="399F0258">
        <w:rPr>
          <w:rFonts w:asciiTheme="minorHAnsi" w:hAnsiTheme="minorHAnsi" w:eastAsiaTheme="minorEastAsia" w:cstheme="minorBidi"/>
        </w:rPr>
        <w:t xml:space="preserve">all students </w:t>
      </w:r>
      <w:r w:rsidRPr="399F0258" w:rsidR="0040223E">
        <w:rPr>
          <w:rFonts w:asciiTheme="minorHAnsi" w:hAnsiTheme="minorHAnsi" w:eastAsiaTheme="minorEastAsia" w:cstheme="minorBidi"/>
        </w:rPr>
        <w:t xml:space="preserve">to </w:t>
      </w:r>
      <w:r w:rsidRPr="399F0258">
        <w:rPr>
          <w:rFonts w:asciiTheme="minorHAnsi" w:hAnsiTheme="minorHAnsi" w:eastAsiaTheme="minorEastAsia" w:cstheme="minorBidi"/>
        </w:rPr>
        <w:t>access the curriculum on ‘The Same Basis’</w:t>
      </w:r>
      <w:r w:rsidRPr="399F0258" w:rsidR="002F2402">
        <w:rPr>
          <w:rStyle w:val="FootnoteReference"/>
          <w:rFonts w:asciiTheme="minorHAnsi" w:hAnsiTheme="minorHAnsi" w:eastAsiaTheme="minorEastAsia" w:cstheme="minorBidi"/>
        </w:rPr>
        <w:footnoteReference w:id="2"/>
      </w:r>
      <w:r w:rsidRPr="399F0258">
        <w:rPr>
          <w:rFonts w:asciiTheme="minorHAnsi" w:hAnsiTheme="minorHAnsi" w:eastAsiaTheme="minorEastAsia" w:cstheme="minorBidi"/>
        </w:rPr>
        <w:t xml:space="preserve"> require</w:t>
      </w:r>
      <w:r w:rsidRPr="399F0258" w:rsidR="0040223E">
        <w:rPr>
          <w:rFonts w:asciiTheme="minorHAnsi" w:hAnsiTheme="minorHAnsi" w:eastAsiaTheme="minorEastAsia" w:cstheme="minorBidi"/>
        </w:rPr>
        <w:t>s</w:t>
      </w:r>
      <w:r w:rsidRPr="399F0258">
        <w:rPr>
          <w:rFonts w:asciiTheme="minorHAnsi" w:hAnsiTheme="minorHAnsi" w:eastAsiaTheme="minorEastAsia" w:cstheme="minorBidi"/>
        </w:rPr>
        <w:t xml:space="preserve"> schools to make adjustments to tasks and assessments through quality differentiated teaching practice on a daily basis in the classroom. There will be other times where</w:t>
      </w:r>
      <w:r w:rsidRPr="399F0258" w:rsidR="0040223E">
        <w:rPr>
          <w:rFonts w:asciiTheme="minorHAnsi" w:hAnsiTheme="minorHAnsi" w:eastAsiaTheme="minorEastAsia" w:cstheme="minorBidi"/>
        </w:rPr>
        <w:t xml:space="preserve"> student</w:t>
      </w:r>
      <w:r w:rsidRPr="399F0258" w:rsidR="0C65E5D1">
        <w:rPr>
          <w:rFonts w:asciiTheme="minorHAnsi" w:hAnsiTheme="minorHAnsi" w:eastAsiaTheme="minorEastAsia" w:cstheme="minorBidi"/>
        </w:rPr>
        <w:t>s</w:t>
      </w:r>
      <w:r w:rsidRPr="399F0258" w:rsidR="0040223E">
        <w:rPr>
          <w:rFonts w:asciiTheme="minorHAnsi" w:hAnsiTheme="minorHAnsi" w:eastAsiaTheme="minorEastAsia" w:cstheme="minorBidi"/>
        </w:rPr>
        <w:t xml:space="preserve"> require a</w:t>
      </w:r>
      <w:r w:rsidRPr="399F0258" w:rsidR="00492B75">
        <w:rPr>
          <w:rFonts w:asciiTheme="minorHAnsi" w:hAnsiTheme="minorHAnsi" w:eastAsiaTheme="minorEastAsia" w:cstheme="minorBidi"/>
        </w:rPr>
        <w:t xml:space="preserve"> more targeted</w:t>
      </w:r>
      <w:r w:rsidRPr="399F0258" w:rsidR="0040223E">
        <w:rPr>
          <w:rFonts w:asciiTheme="minorHAnsi" w:hAnsiTheme="minorHAnsi" w:eastAsiaTheme="minorEastAsia" w:cstheme="minorBidi"/>
        </w:rPr>
        <w:t xml:space="preserve"> intervention</w:t>
      </w:r>
      <w:r w:rsidRPr="399F0258" w:rsidR="00492B75">
        <w:rPr>
          <w:rFonts w:asciiTheme="minorHAnsi" w:hAnsiTheme="minorHAnsi" w:eastAsiaTheme="minorEastAsia" w:cstheme="minorBidi"/>
        </w:rPr>
        <w:t xml:space="preserve"> </w:t>
      </w:r>
      <w:r w:rsidRPr="399F0258">
        <w:rPr>
          <w:rFonts w:asciiTheme="minorHAnsi" w:hAnsiTheme="minorHAnsi" w:eastAsiaTheme="minorEastAsia" w:cstheme="minorBidi"/>
        </w:rPr>
        <w:t xml:space="preserve">to </w:t>
      </w:r>
      <w:r w:rsidRPr="399F0258" w:rsidR="00492B75">
        <w:rPr>
          <w:rFonts w:asciiTheme="minorHAnsi" w:hAnsiTheme="minorHAnsi" w:eastAsiaTheme="minorEastAsia" w:cstheme="minorBidi"/>
        </w:rPr>
        <w:t xml:space="preserve">enable </w:t>
      </w:r>
      <w:r w:rsidRPr="399F0258">
        <w:rPr>
          <w:rFonts w:asciiTheme="minorHAnsi" w:hAnsiTheme="minorHAnsi" w:eastAsiaTheme="minorEastAsia" w:cstheme="minorBidi"/>
        </w:rPr>
        <w:t>the</w:t>
      </w:r>
      <w:r w:rsidRPr="399F0258" w:rsidR="6C73DD56">
        <w:rPr>
          <w:rFonts w:asciiTheme="minorHAnsi" w:hAnsiTheme="minorHAnsi" w:eastAsiaTheme="minorEastAsia" w:cstheme="minorBidi"/>
        </w:rPr>
        <w:t>m</w:t>
      </w:r>
      <w:r w:rsidRPr="399F0258">
        <w:rPr>
          <w:rFonts w:asciiTheme="minorHAnsi" w:hAnsiTheme="minorHAnsi" w:eastAsiaTheme="minorEastAsia" w:cstheme="minorBidi"/>
        </w:rPr>
        <w:t xml:space="preserve"> to access the curriculum with confidence and success.</w:t>
      </w:r>
      <w:r w:rsidRPr="399F0258" w:rsidR="00F41031">
        <w:rPr>
          <w:rFonts w:asciiTheme="minorHAnsi" w:hAnsiTheme="minorHAnsi" w:eastAsiaTheme="minorEastAsia" w:cstheme="minorBidi"/>
        </w:rPr>
        <w:t xml:space="preserve"> </w:t>
      </w:r>
    </w:p>
    <w:p xmlns:wp14="http://schemas.microsoft.com/office/word/2010/wordml" w:rsidR="00267E9E" w:rsidP="399F0258" w:rsidRDefault="00F41031" w14:paraId="162CC9A1" wp14:textId="77777777">
      <w:pPr>
        <w:spacing w:after="120" w:line="240" w:lineRule="auto"/>
        <w:ind w:left="0" w:right="0" w:firstLine="0"/>
        <w:rPr>
          <w:rFonts w:asciiTheme="minorHAnsi" w:hAnsiTheme="minorHAnsi" w:eastAsiaTheme="minorEastAsia" w:cstheme="minorBidi"/>
        </w:rPr>
      </w:pPr>
      <w:r w:rsidRPr="27805155">
        <w:rPr>
          <w:rFonts w:asciiTheme="minorHAnsi" w:hAnsiTheme="minorHAnsi" w:eastAsiaTheme="minorEastAsia" w:cstheme="minorBidi"/>
        </w:rPr>
        <w:t xml:space="preserve">This tool </w:t>
      </w:r>
      <w:r w:rsidRPr="27805155" w:rsidR="00E67F7E">
        <w:rPr>
          <w:rFonts w:asciiTheme="minorHAnsi" w:hAnsiTheme="minorHAnsi" w:eastAsiaTheme="minorEastAsia" w:cstheme="minorBidi"/>
        </w:rPr>
        <w:t>introduces</w:t>
      </w:r>
      <w:r w:rsidRPr="27805155" w:rsidR="001A1E6F">
        <w:rPr>
          <w:rFonts w:asciiTheme="minorHAnsi" w:hAnsiTheme="minorHAnsi" w:eastAsiaTheme="minorEastAsia" w:cstheme="minorBidi"/>
        </w:rPr>
        <w:t xml:space="preserve"> </w:t>
      </w:r>
      <w:r w:rsidRPr="27805155" w:rsidR="6FC87F20">
        <w:rPr>
          <w:rFonts w:asciiTheme="minorHAnsi" w:hAnsiTheme="minorHAnsi" w:eastAsiaTheme="minorEastAsia" w:cstheme="minorBidi"/>
        </w:rPr>
        <w:t>RTI</w:t>
      </w:r>
      <w:r w:rsidRPr="27805155" w:rsidR="0066468B">
        <w:rPr>
          <w:rFonts w:asciiTheme="minorHAnsi" w:hAnsiTheme="minorHAnsi" w:eastAsiaTheme="minorEastAsia" w:cstheme="minorBidi"/>
        </w:rPr>
        <w:t xml:space="preserve"> </w:t>
      </w:r>
      <w:r w:rsidRPr="27805155" w:rsidR="001A1E6F">
        <w:rPr>
          <w:rFonts w:asciiTheme="minorHAnsi" w:hAnsiTheme="minorHAnsi" w:eastAsiaTheme="minorEastAsia" w:cstheme="minorBidi"/>
        </w:rPr>
        <w:t>including core features and examples of practice</w:t>
      </w:r>
      <w:r w:rsidRPr="27805155" w:rsidR="0066468B">
        <w:rPr>
          <w:rFonts w:asciiTheme="minorHAnsi" w:hAnsiTheme="minorHAnsi" w:eastAsiaTheme="minorEastAsia" w:cstheme="minorBidi"/>
        </w:rPr>
        <w:t xml:space="preserve"> that schools can implement</w:t>
      </w:r>
      <w:r w:rsidRPr="27805155" w:rsidR="001A1E6F">
        <w:rPr>
          <w:rFonts w:asciiTheme="minorHAnsi" w:hAnsiTheme="minorHAnsi" w:eastAsiaTheme="minorEastAsia" w:cstheme="minorBidi"/>
        </w:rPr>
        <w:t>. This tool</w:t>
      </w:r>
      <w:r w:rsidRPr="27805155" w:rsidR="7B0FFCD3">
        <w:rPr>
          <w:rFonts w:asciiTheme="minorHAnsi" w:hAnsiTheme="minorHAnsi" w:eastAsiaTheme="minorEastAsia" w:cstheme="minorBidi"/>
        </w:rPr>
        <w:t xml:space="preserve"> provides guidance based on Pulteney Grammar School’s experience </w:t>
      </w:r>
      <w:r w:rsidRPr="27805155" w:rsidR="192C5574">
        <w:rPr>
          <w:rFonts w:asciiTheme="minorHAnsi" w:hAnsiTheme="minorHAnsi" w:eastAsiaTheme="minorEastAsia" w:cstheme="minorBidi"/>
        </w:rPr>
        <w:t>and</w:t>
      </w:r>
      <w:r w:rsidRPr="27805155" w:rsidR="001A1E6F">
        <w:rPr>
          <w:rFonts w:asciiTheme="minorHAnsi" w:hAnsiTheme="minorHAnsi" w:eastAsiaTheme="minorEastAsia" w:cstheme="minorBidi"/>
        </w:rPr>
        <w:t xml:space="preserve"> is useful for schools wanting to shift to RTI through a </w:t>
      </w:r>
      <w:r w:rsidRPr="27805155" w:rsidR="00AA5A59">
        <w:rPr>
          <w:rFonts w:asciiTheme="minorHAnsi" w:hAnsiTheme="minorHAnsi" w:eastAsiaTheme="minorEastAsia" w:cstheme="minorBidi"/>
        </w:rPr>
        <w:t xml:space="preserve">well-planned </w:t>
      </w:r>
      <w:r w:rsidRPr="27805155" w:rsidR="001A1E6F">
        <w:rPr>
          <w:rFonts w:asciiTheme="minorHAnsi" w:hAnsiTheme="minorHAnsi" w:eastAsiaTheme="minorEastAsia" w:cstheme="minorBidi"/>
        </w:rPr>
        <w:t>process</w:t>
      </w:r>
      <w:r w:rsidRPr="27805155" w:rsidR="00AA5A59">
        <w:rPr>
          <w:rFonts w:asciiTheme="minorHAnsi" w:hAnsiTheme="minorHAnsi" w:eastAsiaTheme="minorEastAsia" w:cstheme="minorBidi"/>
        </w:rPr>
        <w:t xml:space="preserve"> engaging </w:t>
      </w:r>
      <w:r w:rsidRPr="27805155" w:rsidR="00E67F7E">
        <w:rPr>
          <w:rFonts w:asciiTheme="minorHAnsi" w:hAnsiTheme="minorHAnsi" w:eastAsiaTheme="minorEastAsia" w:cstheme="minorBidi"/>
        </w:rPr>
        <w:t xml:space="preserve">with </w:t>
      </w:r>
      <w:r w:rsidRPr="27805155" w:rsidR="00AA5A59">
        <w:rPr>
          <w:rFonts w:asciiTheme="minorHAnsi" w:hAnsiTheme="minorHAnsi" w:eastAsiaTheme="minorEastAsia" w:cstheme="minorBidi"/>
        </w:rPr>
        <w:t>school staff</w:t>
      </w:r>
      <w:r w:rsidRPr="27805155" w:rsidR="00F40225">
        <w:rPr>
          <w:rFonts w:asciiTheme="minorHAnsi" w:hAnsiTheme="minorHAnsi" w:eastAsiaTheme="minorEastAsia" w:cstheme="minorBidi"/>
        </w:rPr>
        <w:t xml:space="preserve"> (leaders, </w:t>
      </w:r>
      <w:r w:rsidRPr="27805155" w:rsidR="0FB630FB">
        <w:rPr>
          <w:rFonts w:asciiTheme="minorHAnsi" w:hAnsiTheme="minorHAnsi" w:eastAsiaTheme="minorEastAsia" w:cstheme="minorBidi"/>
        </w:rPr>
        <w:t>teacher</w:t>
      </w:r>
      <w:r w:rsidRPr="27805155" w:rsidR="00F40225">
        <w:rPr>
          <w:rFonts w:asciiTheme="minorHAnsi" w:hAnsiTheme="minorHAnsi" w:eastAsiaTheme="minorEastAsia" w:cstheme="minorBidi"/>
        </w:rPr>
        <w:t>s, teacher aides)</w:t>
      </w:r>
      <w:r w:rsidRPr="27805155" w:rsidR="00AA5A59">
        <w:rPr>
          <w:rFonts w:asciiTheme="minorHAnsi" w:hAnsiTheme="minorHAnsi" w:eastAsiaTheme="minorEastAsia" w:cstheme="minorBidi"/>
        </w:rPr>
        <w:t>, students, and families.</w:t>
      </w:r>
      <w:r w:rsidRPr="27805155" w:rsidR="71DD9C81">
        <w:rPr>
          <w:rFonts w:asciiTheme="minorHAnsi" w:hAnsiTheme="minorHAnsi" w:eastAsiaTheme="minorEastAsia" w:cstheme="minorBidi"/>
        </w:rPr>
        <w:t xml:space="preserve"> </w:t>
      </w:r>
      <w:bookmarkStart w:name="_Hlk27152284" w:id="1"/>
      <w:bookmarkStart w:name="_Hlk27152164" w:id="2"/>
      <w:bookmarkEnd w:id="1"/>
    </w:p>
    <w:bookmarkEnd w:id="2"/>
    <w:p xmlns:wp14="http://schemas.microsoft.com/office/word/2010/wordml" w:rsidRPr="0090090F" w:rsidR="00DD593B" w:rsidP="399F0258" w:rsidRDefault="00DD593B" w14:paraId="0A37501D" wp14:textId="77777777">
      <w:pPr>
        <w:spacing w:after="120" w:line="240" w:lineRule="auto"/>
        <w:ind w:left="0" w:right="0" w:firstLine="0"/>
        <w:rPr>
          <w:rFonts w:asciiTheme="minorHAnsi" w:hAnsiTheme="minorHAnsi" w:eastAsiaTheme="minorEastAsia" w:cstheme="minorBidi"/>
        </w:rPr>
      </w:pPr>
    </w:p>
    <w:p xmlns:wp14="http://schemas.microsoft.com/office/word/2010/wordml" w:rsidRPr="0090090F" w:rsidR="007A2C9C" w:rsidP="399F0258" w:rsidRDefault="007A2C9C" w14:paraId="66B403ED" wp14:textId="77777777">
      <w:pPr>
        <w:pStyle w:val="Heading2"/>
        <w:spacing w:before="0" w:after="120" w:line="240" w:lineRule="auto"/>
        <w:ind w:left="0"/>
        <w:rPr>
          <w:rFonts w:asciiTheme="minorHAnsi" w:hAnsiTheme="minorHAnsi" w:eastAsiaTheme="minorEastAsia" w:cstheme="minorBidi"/>
        </w:rPr>
      </w:pPr>
      <w:r w:rsidRPr="27805155">
        <w:rPr>
          <w:rFonts w:asciiTheme="minorHAnsi" w:hAnsiTheme="minorHAnsi" w:eastAsiaTheme="minorEastAsia" w:cstheme="minorBidi"/>
        </w:rPr>
        <w:t xml:space="preserve">Ideas </w:t>
      </w:r>
    </w:p>
    <w:p xmlns:wp14="http://schemas.microsoft.com/office/word/2010/wordml" w:rsidRPr="00DD593B" w:rsidR="00DD593B" w:rsidP="399F0258" w:rsidRDefault="00370980" w14:paraId="7C9F4DE3" wp14:textId="77777777">
      <w:pPr>
        <w:spacing w:after="120" w:line="240" w:lineRule="auto"/>
        <w:ind w:left="0" w:right="0" w:firstLine="0"/>
        <w:rPr>
          <w:rFonts w:asciiTheme="minorHAnsi" w:hAnsiTheme="minorHAnsi" w:eastAsiaTheme="minorEastAsia" w:cstheme="minorBidi"/>
          <w:color w:val="222222"/>
          <w:shd w:val="clear" w:color="auto" w:fill="FFFFFF"/>
          <w:lang w:val="en-AU"/>
        </w:rPr>
      </w:pPr>
      <w:r w:rsidRPr="399F0258">
        <w:rPr>
          <w:rFonts w:asciiTheme="minorHAnsi" w:hAnsiTheme="minorHAnsi" w:eastAsiaTheme="minorEastAsia" w:cstheme="minorBidi"/>
          <w:color w:val="222222"/>
          <w:shd w:val="clear" w:color="auto" w:fill="FFFFFF"/>
          <w:lang w:val="en-AU"/>
        </w:rPr>
        <w:t>T</w:t>
      </w:r>
      <w:r w:rsidRPr="399F0258" w:rsidR="00DD593B">
        <w:rPr>
          <w:rFonts w:asciiTheme="minorHAnsi" w:hAnsiTheme="minorHAnsi" w:eastAsiaTheme="minorEastAsia" w:cstheme="minorBidi"/>
          <w:color w:val="222222"/>
          <w:shd w:val="clear" w:color="auto" w:fill="FFFFFF"/>
          <w:lang w:val="en-AU"/>
        </w:rPr>
        <w:t xml:space="preserve">he research </w:t>
      </w:r>
      <w:r w:rsidRPr="399F0258">
        <w:rPr>
          <w:rFonts w:asciiTheme="minorHAnsi" w:hAnsiTheme="minorHAnsi" w:eastAsiaTheme="minorEastAsia" w:cstheme="minorBidi"/>
          <w:color w:val="222222"/>
          <w:shd w:val="clear" w:color="auto" w:fill="FFFFFF"/>
          <w:lang w:val="en-AU"/>
        </w:rPr>
        <w:t>refers to different types of curriculum including hidden or covert curriculum</w:t>
      </w:r>
      <w:r w:rsidRPr="399F0258" w:rsidR="00F47985">
        <w:rPr>
          <w:rStyle w:val="FootnoteReference"/>
          <w:rFonts w:asciiTheme="minorHAnsi" w:hAnsiTheme="minorHAnsi" w:eastAsiaTheme="minorEastAsia" w:cstheme="minorBidi"/>
          <w:color w:val="222222"/>
          <w:shd w:val="clear" w:color="auto" w:fill="FFFFFF"/>
          <w:lang w:val="en-AU"/>
        </w:rPr>
        <w:footnoteReference w:id="3"/>
      </w:r>
      <w:r w:rsidRPr="399F0258">
        <w:rPr>
          <w:rFonts w:asciiTheme="minorHAnsi" w:hAnsiTheme="minorHAnsi" w:eastAsiaTheme="minorEastAsia" w:cstheme="minorBidi"/>
          <w:color w:val="222222"/>
          <w:shd w:val="clear" w:color="auto" w:fill="FFFFFF"/>
          <w:lang w:val="en-AU"/>
        </w:rPr>
        <w:t xml:space="preserve">, </w:t>
      </w:r>
      <w:r w:rsidRPr="399F0258" w:rsidR="00B43A1F">
        <w:rPr>
          <w:rFonts w:asciiTheme="minorHAnsi" w:hAnsiTheme="minorHAnsi" w:eastAsiaTheme="minorEastAsia" w:cstheme="minorBidi"/>
          <w:color w:val="222222"/>
          <w:shd w:val="clear" w:color="auto" w:fill="FFFFFF"/>
          <w:lang w:val="en-AU"/>
        </w:rPr>
        <w:t>however</w:t>
      </w:r>
      <w:r w:rsidRPr="399F0258" w:rsidR="4D4AEEFB">
        <w:rPr>
          <w:rFonts w:asciiTheme="minorHAnsi" w:hAnsiTheme="minorHAnsi" w:eastAsiaTheme="minorEastAsia" w:cstheme="minorBidi"/>
          <w:color w:val="222222"/>
          <w:shd w:val="clear" w:color="auto" w:fill="FFFFFF"/>
          <w:lang w:val="en-AU"/>
        </w:rPr>
        <w:t xml:space="preserve"> </w:t>
      </w:r>
      <w:r w:rsidRPr="399F0258" w:rsidR="00DD593B">
        <w:rPr>
          <w:rFonts w:asciiTheme="minorHAnsi" w:hAnsiTheme="minorHAnsi" w:eastAsiaTheme="minorEastAsia" w:cstheme="minorBidi"/>
          <w:color w:val="222222"/>
          <w:shd w:val="clear" w:color="auto" w:fill="FFFFFF"/>
          <w:lang w:val="en-AU"/>
        </w:rPr>
        <w:t xml:space="preserve">this tool </w:t>
      </w:r>
      <w:r w:rsidRPr="399F0258">
        <w:rPr>
          <w:rFonts w:asciiTheme="minorHAnsi" w:hAnsiTheme="minorHAnsi" w:eastAsiaTheme="minorEastAsia" w:cstheme="minorBidi"/>
          <w:color w:val="222222"/>
          <w:shd w:val="clear" w:color="auto" w:fill="FFFFFF"/>
          <w:lang w:val="en-AU"/>
        </w:rPr>
        <w:t>focuse</w:t>
      </w:r>
      <w:r w:rsidRPr="399F0258" w:rsidR="4CA98F71">
        <w:rPr>
          <w:rFonts w:asciiTheme="minorHAnsi" w:hAnsiTheme="minorHAnsi" w:eastAsiaTheme="minorEastAsia" w:cstheme="minorBidi"/>
          <w:color w:val="222222"/>
          <w:shd w:val="clear" w:color="auto" w:fill="FFFFFF"/>
          <w:lang w:val="en-AU"/>
        </w:rPr>
        <w:t>s</w:t>
      </w:r>
      <w:r w:rsidRPr="399F0258">
        <w:rPr>
          <w:rFonts w:asciiTheme="minorHAnsi" w:hAnsiTheme="minorHAnsi" w:eastAsiaTheme="minorEastAsia" w:cstheme="minorBidi"/>
          <w:color w:val="222222"/>
          <w:shd w:val="clear" w:color="auto" w:fill="FFFFFF"/>
          <w:lang w:val="en-AU"/>
        </w:rPr>
        <w:t xml:space="preserve"> on</w:t>
      </w:r>
      <w:r w:rsidRPr="399F0258" w:rsidR="00DD593B">
        <w:rPr>
          <w:rFonts w:asciiTheme="minorHAnsi" w:hAnsiTheme="minorHAnsi" w:eastAsiaTheme="minorEastAsia" w:cstheme="minorBidi"/>
          <w:color w:val="222222"/>
          <w:shd w:val="clear" w:color="auto" w:fill="FFFFFF"/>
          <w:lang w:val="en-AU"/>
        </w:rPr>
        <w:t xml:space="preserve"> </w:t>
      </w:r>
      <w:r w:rsidRPr="399F0258">
        <w:rPr>
          <w:rFonts w:asciiTheme="minorHAnsi" w:hAnsiTheme="minorHAnsi" w:eastAsiaTheme="minorEastAsia" w:cstheme="minorBidi"/>
          <w:color w:val="222222"/>
          <w:shd w:val="clear" w:color="auto" w:fill="FFFFFF"/>
          <w:lang w:val="en-AU"/>
        </w:rPr>
        <w:t>t</w:t>
      </w:r>
      <w:r w:rsidRPr="399F0258" w:rsidR="00DD593B">
        <w:rPr>
          <w:rFonts w:asciiTheme="minorHAnsi" w:hAnsiTheme="minorHAnsi" w:eastAsiaTheme="minorEastAsia" w:cstheme="minorBidi"/>
          <w:color w:val="222222"/>
          <w:shd w:val="clear" w:color="auto" w:fill="FFFFFF"/>
          <w:lang w:val="en-AU"/>
        </w:rPr>
        <w:t>he Australian Curriculum</w:t>
      </w:r>
      <w:r w:rsidRPr="399F0258" w:rsidR="0001320C">
        <w:rPr>
          <w:rStyle w:val="FootnoteReference"/>
          <w:rFonts w:asciiTheme="minorHAnsi" w:hAnsiTheme="minorHAnsi" w:eastAsiaTheme="minorEastAsia" w:cstheme="minorBidi"/>
          <w:color w:val="222222"/>
          <w:shd w:val="clear" w:color="auto" w:fill="FFFFFF"/>
          <w:lang w:val="en-AU"/>
        </w:rPr>
        <w:footnoteReference w:id="4"/>
      </w:r>
      <w:r w:rsidRPr="399F0258" w:rsidR="00DD593B">
        <w:rPr>
          <w:rFonts w:asciiTheme="minorHAnsi" w:hAnsiTheme="minorHAnsi" w:eastAsiaTheme="minorEastAsia" w:cstheme="minorBidi"/>
          <w:color w:val="222222"/>
          <w:shd w:val="clear" w:color="auto" w:fill="FFFFFF"/>
          <w:lang w:val="en-AU"/>
        </w:rPr>
        <w:t xml:space="preserve"> in a </w:t>
      </w:r>
      <w:r w:rsidRPr="399F0258" w:rsidR="51FC46AB">
        <w:rPr>
          <w:rFonts w:asciiTheme="minorHAnsi" w:hAnsiTheme="minorHAnsi" w:eastAsiaTheme="minorEastAsia" w:cstheme="minorBidi"/>
          <w:color w:val="222222"/>
          <w:shd w:val="clear" w:color="auto" w:fill="FFFFFF"/>
          <w:lang w:val="en-AU"/>
        </w:rPr>
        <w:t xml:space="preserve">general education </w:t>
      </w:r>
      <w:r w:rsidRPr="399F0258" w:rsidR="00DD593B">
        <w:rPr>
          <w:rFonts w:asciiTheme="minorHAnsi" w:hAnsiTheme="minorHAnsi" w:eastAsiaTheme="minorEastAsia" w:cstheme="minorBidi"/>
          <w:color w:val="222222"/>
          <w:shd w:val="clear" w:color="auto" w:fill="FFFFFF"/>
          <w:lang w:val="en-AU"/>
        </w:rPr>
        <w:t xml:space="preserve">setting </w:t>
      </w:r>
      <w:r w:rsidRPr="399F0258" w:rsidR="5F50690C">
        <w:rPr>
          <w:rFonts w:asciiTheme="minorHAnsi" w:hAnsiTheme="minorHAnsi" w:eastAsiaTheme="minorEastAsia" w:cstheme="minorBidi"/>
          <w:color w:val="222222"/>
          <w:shd w:val="clear" w:color="auto" w:fill="FFFFFF"/>
          <w:lang w:val="en-AU"/>
        </w:rPr>
        <w:t>(also referred to as ‘</w:t>
      </w:r>
      <w:r w:rsidRPr="399F0258" w:rsidR="5F50690C">
        <w:rPr>
          <w:rFonts w:asciiTheme="minorHAnsi" w:hAnsiTheme="minorHAnsi" w:eastAsiaTheme="minorEastAsia" w:cstheme="minorBidi"/>
          <w:color w:val="222222"/>
          <w:lang w:val="en-AU"/>
        </w:rPr>
        <w:t xml:space="preserve">mainstream’) </w:t>
      </w:r>
      <w:r w:rsidRPr="399F0258" w:rsidR="00DD593B">
        <w:rPr>
          <w:rFonts w:asciiTheme="minorHAnsi" w:hAnsiTheme="minorHAnsi" w:eastAsiaTheme="minorEastAsia" w:cstheme="minorBidi"/>
          <w:color w:val="222222"/>
          <w:shd w:val="clear" w:color="auto" w:fill="FFFFFF"/>
          <w:lang w:val="en-AU"/>
        </w:rPr>
        <w:t xml:space="preserve">and how </w:t>
      </w:r>
      <w:r w:rsidRPr="399F0258" w:rsidR="0066468B">
        <w:rPr>
          <w:rFonts w:asciiTheme="minorHAnsi" w:hAnsiTheme="minorHAnsi" w:eastAsiaTheme="minorEastAsia" w:cstheme="minorBidi"/>
          <w:color w:val="222222"/>
          <w:shd w:val="clear" w:color="auto" w:fill="FFFFFF"/>
          <w:lang w:val="en-AU"/>
        </w:rPr>
        <w:t>the</w:t>
      </w:r>
      <w:r w:rsidRPr="399F0258" w:rsidR="00DD593B">
        <w:rPr>
          <w:rFonts w:asciiTheme="minorHAnsi" w:hAnsiTheme="minorHAnsi" w:eastAsiaTheme="minorEastAsia" w:cstheme="minorBidi"/>
          <w:color w:val="222222"/>
          <w:shd w:val="clear" w:color="auto" w:fill="FFFFFF"/>
          <w:lang w:val="en-AU"/>
        </w:rPr>
        <w:t xml:space="preserve"> </w:t>
      </w:r>
      <w:r w:rsidRPr="399F0258">
        <w:rPr>
          <w:rFonts w:asciiTheme="minorHAnsi" w:hAnsiTheme="minorHAnsi" w:eastAsiaTheme="minorEastAsia" w:cstheme="minorBidi"/>
          <w:color w:val="222222"/>
          <w:shd w:val="clear" w:color="auto" w:fill="FFFFFF"/>
          <w:lang w:val="en-AU"/>
        </w:rPr>
        <w:t>RTI model</w:t>
      </w:r>
      <w:r w:rsidRPr="399F0258" w:rsidR="00DD593B">
        <w:rPr>
          <w:rFonts w:asciiTheme="minorHAnsi" w:hAnsiTheme="minorHAnsi" w:eastAsiaTheme="minorEastAsia" w:cstheme="minorBidi"/>
          <w:color w:val="222222"/>
          <w:shd w:val="clear" w:color="auto" w:fill="FFFFFF"/>
          <w:lang w:val="en-AU"/>
        </w:rPr>
        <w:t xml:space="preserve"> can support success for all students.</w:t>
      </w:r>
    </w:p>
    <w:p xmlns:wp14="http://schemas.microsoft.com/office/word/2010/wordml" w:rsidR="001F49A2" w:rsidP="399F0258" w:rsidRDefault="00DD593B" w14:paraId="62D66E8F" wp14:textId="77777777">
      <w:pPr>
        <w:spacing w:after="120" w:line="240" w:lineRule="auto"/>
        <w:ind w:left="0" w:right="0" w:firstLine="0"/>
        <w:rPr>
          <w:rFonts w:asciiTheme="minorHAnsi" w:hAnsiTheme="minorHAnsi" w:eastAsiaTheme="minorEastAsia" w:cstheme="minorBidi"/>
          <w:color w:val="222222"/>
          <w:shd w:val="clear" w:color="auto" w:fill="FFFFFF"/>
          <w:lang w:val="en-AU"/>
        </w:rPr>
      </w:pPr>
      <w:r w:rsidRPr="399F0258">
        <w:rPr>
          <w:rStyle w:val="ItalicsheadingChar"/>
          <w:rFonts w:asciiTheme="minorHAnsi" w:hAnsiTheme="minorHAnsi" w:eastAsiaTheme="minorEastAsia" w:cstheme="minorBidi"/>
        </w:rPr>
        <w:t>Response to Intervention</w:t>
      </w:r>
      <w:r w:rsidRPr="399F0258">
        <w:rPr>
          <w:rFonts w:asciiTheme="minorHAnsi" w:hAnsiTheme="minorHAnsi" w:eastAsiaTheme="minorEastAsia" w:cstheme="minorBidi"/>
          <w:color w:val="222222"/>
          <w:shd w:val="clear" w:color="auto" w:fill="FFFFFF"/>
          <w:lang w:val="en-AU"/>
        </w:rPr>
        <w:t xml:space="preserve"> </w:t>
      </w:r>
    </w:p>
    <w:p xmlns:wp14="http://schemas.microsoft.com/office/word/2010/wordml" w:rsidR="00B0462C" w:rsidP="399F0258" w:rsidRDefault="00B0462C" w14:paraId="546BE409" wp14:textId="77777777">
      <w:pPr>
        <w:spacing w:after="120" w:line="240" w:lineRule="auto"/>
        <w:ind w:left="720" w:right="0" w:firstLine="0"/>
        <w:rPr>
          <w:rFonts w:asciiTheme="minorHAnsi" w:hAnsiTheme="minorHAnsi" w:eastAsiaTheme="minorEastAsia" w:cstheme="minorBidi"/>
          <w:color w:val="222222"/>
          <w:shd w:val="clear" w:color="auto" w:fill="FFFFFF"/>
          <w:lang w:val="en-AU"/>
        </w:rPr>
      </w:pPr>
      <w:r w:rsidRPr="399F0258">
        <w:rPr>
          <w:rFonts w:asciiTheme="minorHAnsi" w:hAnsiTheme="minorHAnsi" w:eastAsiaTheme="minorEastAsia" w:cstheme="minorBidi"/>
          <w:color w:val="222222"/>
          <w:shd w:val="clear" w:color="auto" w:fill="FFFFFF"/>
          <w:lang w:val="en-AU"/>
        </w:rPr>
        <w:t xml:space="preserve">Response to Intervention (RTI) is a multi-tier approach to the early identification and support of students with learning and </w:t>
      </w:r>
      <w:r w:rsidRPr="399F0258" w:rsidR="00B43A1F">
        <w:rPr>
          <w:rFonts w:asciiTheme="minorHAnsi" w:hAnsiTheme="minorHAnsi" w:eastAsiaTheme="minorEastAsia" w:cstheme="minorBidi"/>
          <w:color w:val="222222"/>
          <w:shd w:val="clear" w:color="auto" w:fill="FFFFFF"/>
          <w:lang w:val="en-AU"/>
        </w:rPr>
        <w:t>behaviour</w:t>
      </w:r>
      <w:r w:rsidRPr="399F0258">
        <w:rPr>
          <w:rFonts w:asciiTheme="minorHAnsi" w:hAnsiTheme="minorHAnsi" w:eastAsiaTheme="minorEastAsia" w:cstheme="minorBidi"/>
          <w:color w:val="222222"/>
          <w:shd w:val="clear" w:color="auto" w:fill="FFFFFF"/>
          <w:lang w:val="en-AU"/>
        </w:rPr>
        <w:t xml:space="preserve"> needs. The RTI process begins with high-quality instruction and universal screening of all children in the general education classroom.</w:t>
      </w:r>
      <w:r w:rsidRPr="399F0258">
        <w:rPr>
          <w:rStyle w:val="FootnoteReference"/>
          <w:rFonts w:asciiTheme="minorHAnsi" w:hAnsiTheme="minorHAnsi" w:eastAsiaTheme="minorEastAsia" w:cstheme="minorBidi"/>
          <w:color w:val="222222"/>
          <w:shd w:val="clear" w:color="auto" w:fill="FFFFFF"/>
          <w:lang w:val="en-AU"/>
        </w:rPr>
        <w:footnoteReference w:id="5"/>
      </w:r>
      <w:r w:rsidRPr="399F0258">
        <w:rPr>
          <w:rFonts w:asciiTheme="minorHAnsi" w:hAnsiTheme="minorHAnsi" w:eastAsiaTheme="minorEastAsia" w:cstheme="minorBidi"/>
          <w:color w:val="222222"/>
          <w:shd w:val="clear" w:color="auto" w:fill="FFFFFF"/>
          <w:lang w:val="en-AU"/>
        </w:rPr>
        <w:t xml:space="preserve"> </w:t>
      </w:r>
    </w:p>
    <w:p xmlns:wp14="http://schemas.microsoft.com/office/word/2010/wordml" w:rsidR="008733B0" w:rsidP="399F0258" w:rsidRDefault="00DD593B" w14:paraId="326AB939" wp14:textId="77777777">
      <w:pPr>
        <w:spacing w:after="120" w:line="240" w:lineRule="auto"/>
        <w:ind w:left="0" w:right="0" w:firstLine="0"/>
        <w:rPr>
          <w:rFonts w:asciiTheme="minorHAnsi" w:hAnsiTheme="minorHAnsi" w:eastAsiaTheme="minorEastAsia" w:cstheme="minorBidi"/>
          <w:color w:val="222222"/>
          <w:shd w:val="clear" w:color="auto" w:fill="FFFFFF"/>
          <w:lang w:val="en-AU"/>
        </w:rPr>
      </w:pPr>
      <w:r w:rsidRPr="399F0258">
        <w:rPr>
          <w:rFonts w:asciiTheme="minorHAnsi" w:hAnsiTheme="minorHAnsi" w:eastAsiaTheme="minorEastAsia" w:cstheme="minorBidi"/>
          <w:color w:val="222222"/>
          <w:shd w:val="clear" w:color="auto" w:fill="FFFFFF"/>
          <w:lang w:val="en-AU"/>
        </w:rPr>
        <w:t xml:space="preserve">RTI </w:t>
      </w:r>
      <w:r w:rsidRPr="399F0258">
        <w:rPr>
          <w:rFonts w:asciiTheme="minorHAnsi" w:hAnsiTheme="minorHAnsi" w:eastAsiaTheme="minorEastAsia" w:cstheme="minorBidi"/>
          <w:color w:val="000000"/>
          <w:shd w:val="clear" w:color="auto" w:fill="FFFFFF"/>
          <w:lang w:val="en-AU"/>
        </w:rPr>
        <w:t xml:space="preserve">is a process </w:t>
      </w:r>
      <w:r w:rsidRPr="399F0258" w:rsidR="004837AD">
        <w:rPr>
          <w:rFonts w:asciiTheme="minorHAnsi" w:hAnsiTheme="minorHAnsi" w:eastAsiaTheme="minorEastAsia" w:cstheme="minorBidi"/>
          <w:color w:val="000000"/>
          <w:shd w:val="clear" w:color="auto" w:fill="FFFFFF"/>
          <w:lang w:val="en-AU"/>
        </w:rPr>
        <w:t>“that emphasizes how well students respond to changes in instruction”</w:t>
      </w:r>
      <w:r w:rsidRPr="399F0258" w:rsidR="004837AD">
        <w:rPr>
          <w:rStyle w:val="FootnoteReference"/>
          <w:rFonts w:asciiTheme="minorHAnsi" w:hAnsiTheme="minorHAnsi" w:eastAsiaTheme="minorEastAsia" w:cstheme="minorBidi"/>
          <w:color w:val="000000"/>
          <w:shd w:val="clear" w:color="auto" w:fill="FFFFFF"/>
          <w:lang w:val="en-AU"/>
        </w:rPr>
        <w:footnoteReference w:id="6"/>
      </w:r>
      <w:r w:rsidRPr="399F0258" w:rsidR="004837AD">
        <w:rPr>
          <w:rFonts w:asciiTheme="minorHAnsi" w:hAnsiTheme="minorHAnsi" w:eastAsiaTheme="minorEastAsia" w:cstheme="minorBidi"/>
          <w:color w:val="000000"/>
          <w:shd w:val="clear" w:color="auto" w:fill="FFFFFF"/>
          <w:lang w:val="en-AU"/>
        </w:rPr>
        <w:t xml:space="preserve">. The approach is </w:t>
      </w:r>
      <w:r w:rsidRPr="399F0258">
        <w:rPr>
          <w:rFonts w:asciiTheme="minorHAnsi" w:hAnsiTheme="minorHAnsi" w:eastAsiaTheme="minorEastAsia" w:cstheme="minorBidi"/>
          <w:color w:val="000000"/>
          <w:shd w:val="clear" w:color="auto" w:fill="FFFFFF"/>
          <w:lang w:val="en-AU"/>
        </w:rPr>
        <w:t xml:space="preserve">intended to shift educational resources toward the delivery and evaluation of instruction, and away from </w:t>
      </w:r>
      <w:r w:rsidRPr="399F0258" w:rsidR="0066468B">
        <w:rPr>
          <w:rFonts w:asciiTheme="minorHAnsi" w:hAnsiTheme="minorHAnsi" w:eastAsiaTheme="minorEastAsia" w:cstheme="minorBidi"/>
          <w:color w:val="000000"/>
          <w:shd w:val="clear" w:color="auto" w:fill="FFFFFF"/>
          <w:lang w:val="en-AU"/>
        </w:rPr>
        <w:t xml:space="preserve">the provision of supports based on diagnosis or </w:t>
      </w:r>
      <w:r w:rsidRPr="399F0258">
        <w:rPr>
          <w:rFonts w:asciiTheme="minorHAnsi" w:hAnsiTheme="minorHAnsi" w:eastAsiaTheme="minorEastAsia" w:cstheme="minorBidi"/>
          <w:color w:val="000000"/>
          <w:shd w:val="clear" w:color="auto" w:fill="FFFFFF"/>
          <w:lang w:val="en-AU"/>
        </w:rPr>
        <w:t xml:space="preserve">classification of disabilities. </w:t>
      </w:r>
      <w:r w:rsidRPr="399F0258">
        <w:rPr>
          <w:rFonts w:asciiTheme="minorHAnsi" w:hAnsiTheme="minorHAnsi" w:eastAsiaTheme="minorEastAsia" w:cstheme="minorBidi"/>
          <w:color w:val="222222"/>
          <w:shd w:val="clear" w:color="auto" w:fill="FFFFFF"/>
          <w:lang w:val="en-AU"/>
        </w:rPr>
        <w:t xml:space="preserve">The essential elements of an RTI approach are: </w:t>
      </w:r>
    </w:p>
    <w:p xmlns:wp14="http://schemas.microsoft.com/office/word/2010/wordml" w:rsidRPr="0029059C" w:rsidR="008733B0" w:rsidP="399F0258" w:rsidRDefault="00DD593B" w14:paraId="059AB42F" wp14:textId="77777777">
      <w:pPr>
        <w:pStyle w:val="ListParagraph"/>
        <w:numPr>
          <w:ilvl w:val="0"/>
          <w:numId w:val="27"/>
        </w:numPr>
        <w:spacing w:after="120" w:line="240" w:lineRule="auto"/>
        <w:ind w:right="0"/>
        <w:rPr>
          <w:rFonts w:asciiTheme="minorHAnsi" w:hAnsiTheme="minorHAnsi" w:eastAsiaTheme="minorEastAsia" w:cstheme="minorBidi"/>
          <w:color w:val="222222"/>
          <w:shd w:val="clear" w:color="auto" w:fill="FFFFFF"/>
          <w:lang w:val="en-AU"/>
        </w:rPr>
      </w:pPr>
      <w:r w:rsidRPr="399F0258">
        <w:rPr>
          <w:rFonts w:asciiTheme="minorHAnsi" w:hAnsiTheme="minorHAnsi" w:eastAsiaTheme="minorEastAsia" w:cstheme="minorBidi"/>
          <w:color w:val="222222"/>
          <w:shd w:val="clear" w:color="auto" w:fill="FFFFFF"/>
          <w:lang w:val="en-AU"/>
        </w:rPr>
        <w:t>the provision of scientific, research-based instruction and interventions in general education</w:t>
      </w:r>
    </w:p>
    <w:p xmlns:wp14="http://schemas.microsoft.com/office/word/2010/wordml" w:rsidRPr="0029059C" w:rsidR="008733B0" w:rsidP="399F0258" w:rsidRDefault="00DD593B" w14:paraId="12B1886A" wp14:textId="77777777">
      <w:pPr>
        <w:pStyle w:val="ListParagraph"/>
        <w:numPr>
          <w:ilvl w:val="0"/>
          <w:numId w:val="27"/>
        </w:numPr>
        <w:spacing w:after="120" w:line="240" w:lineRule="auto"/>
        <w:ind w:right="0"/>
        <w:rPr>
          <w:rFonts w:asciiTheme="minorHAnsi" w:hAnsiTheme="minorHAnsi" w:eastAsiaTheme="minorEastAsia" w:cstheme="minorBidi"/>
          <w:color w:val="222222"/>
          <w:shd w:val="clear" w:color="auto" w:fill="FFFFFF"/>
          <w:lang w:val="en-AU"/>
        </w:rPr>
      </w:pPr>
      <w:r w:rsidRPr="399F0258">
        <w:rPr>
          <w:rFonts w:asciiTheme="minorHAnsi" w:hAnsiTheme="minorHAnsi" w:eastAsiaTheme="minorEastAsia" w:cstheme="minorBidi"/>
          <w:color w:val="222222"/>
          <w:shd w:val="clear" w:color="auto" w:fill="FFFFFF"/>
          <w:lang w:val="en-AU"/>
        </w:rPr>
        <w:t xml:space="preserve">monitoring and measurement of student progress in response to the instruction and interventions </w:t>
      </w:r>
    </w:p>
    <w:p xmlns:wp14="http://schemas.microsoft.com/office/word/2010/wordml" w:rsidR="00DD593B" w:rsidP="399F0258" w:rsidRDefault="00DD593B" w14:paraId="6518FC44" wp14:textId="77777777">
      <w:pPr>
        <w:pStyle w:val="ListParagraph"/>
        <w:numPr>
          <w:ilvl w:val="0"/>
          <w:numId w:val="27"/>
        </w:numPr>
        <w:spacing w:after="120" w:line="240" w:lineRule="auto"/>
        <w:ind w:right="0"/>
        <w:rPr>
          <w:rFonts w:asciiTheme="minorHAnsi" w:hAnsiTheme="minorHAnsi" w:eastAsiaTheme="minorEastAsia" w:cstheme="minorBidi"/>
          <w:color w:val="222222"/>
          <w:shd w:val="clear" w:color="auto" w:fill="FFFFFF"/>
          <w:lang w:val="en-AU"/>
        </w:rPr>
      </w:pPr>
      <w:r w:rsidRPr="399F0258">
        <w:rPr>
          <w:rFonts w:asciiTheme="minorHAnsi" w:hAnsiTheme="minorHAnsi" w:eastAsiaTheme="minorEastAsia" w:cstheme="minorBidi"/>
          <w:color w:val="222222"/>
          <w:shd w:val="clear" w:color="auto" w:fill="FFFFFF"/>
          <w:lang w:val="en-AU"/>
        </w:rPr>
        <w:t>use of these measures of student progress to shape instruction and make educational decisions</w:t>
      </w:r>
      <w:r w:rsidRPr="399F0258" w:rsidR="008733B0">
        <w:rPr>
          <w:rStyle w:val="FootnoteReference"/>
          <w:rFonts w:asciiTheme="minorHAnsi" w:hAnsiTheme="minorHAnsi" w:eastAsiaTheme="minorEastAsia" w:cstheme="minorBidi"/>
          <w:color w:val="222222"/>
          <w:shd w:val="clear" w:color="auto" w:fill="FFFFFF"/>
          <w:lang w:val="en-AU"/>
        </w:rPr>
        <w:footnoteReference w:id="7"/>
      </w:r>
      <w:r w:rsidRPr="399F0258">
        <w:rPr>
          <w:rFonts w:asciiTheme="minorHAnsi" w:hAnsiTheme="minorHAnsi" w:eastAsiaTheme="minorEastAsia" w:cstheme="minorBidi"/>
          <w:color w:val="222222"/>
          <w:shd w:val="clear" w:color="auto" w:fill="FFFFFF"/>
          <w:lang w:val="en-AU"/>
        </w:rPr>
        <w:t xml:space="preserve"> </w:t>
      </w:r>
    </w:p>
    <w:p xmlns:wp14="http://schemas.microsoft.com/office/word/2010/wordml" w:rsidR="00E473A2" w:rsidP="399F0258" w:rsidRDefault="00E473A2" w14:paraId="08584272" wp14:textId="77777777">
      <w:pPr>
        <w:spacing w:after="120" w:line="240" w:lineRule="auto"/>
        <w:ind w:right="0"/>
        <w:rPr>
          <w:rFonts w:asciiTheme="minorHAnsi" w:hAnsiTheme="minorHAnsi" w:eastAsiaTheme="minorEastAsia" w:cstheme="minorBidi"/>
          <w:color w:val="222222"/>
          <w:shd w:val="clear" w:color="auto" w:fill="FFFFFF"/>
          <w:lang w:val="en-AU"/>
        </w:rPr>
      </w:pPr>
      <w:r w:rsidRPr="399F0258">
        <w:rPr>
          <w:rFonts w:asciiTheme="minorHAnsi" w:hAnsiTheme="minorHAnsi" w:eastAsiaTheme="minorEastAsia" w:cstheme="minorBidi"/>
          <w:color w:val="222222"/>
          <w:shd w:val="clear" w:color="auto" w:fill="FFFFFF"/>
          <w:lang w:val="en-AU"/>
        </w:rPr>
        <w:t xml:space="preserve">The RTI process is generally defined as a three-tier model of school supports that uses research-based academic and/or </w:t>
      </w:r>
      <w:r w:rsidRPr="399F0258" w:rsidR="00B43A1F">
        <w:rPr>
          <w:rFonts w:asciiTheme="minorHAnsi" w:hAnsiTheme="minorHAnsi" w:eastAsiaTheme="minorEastAsia" w:cstheme="minorBidi"/>
          <w:color w:val="222222"/>
          <w:shd w:val="clear" w:color="auto" w:fill="FFFFFF"/>
          <w:lang w:val="en-AU"/>
        </w:rPr>
        <w:t>behavioural</w:t>
      </w:r>
      <w:r w:rsidRPr="399F0258">
        <w:rPr>
          <w:rFonts w:asciiTheme="minorHAnsi" w:hAnsiTheme="minorHAnsi" w:eastAsiaTheme="minorEastAsia" w:cstheme="minorBidi"/>
          <w:color w:val="222222"/>
          <w:shd w:val="clear" w:color="auto" w:fill="FFFFFF"/>
          <w:lang w:val="en-AU"/>
        </w:rPr>
        <w:t xml:space="preserve"> interventions:</w:t>
      </w:r>
    </w:p>
    <w:p xmlns:wp14="http://schemas.microsoft.com/office/word/2010/wordml" w:rsidR="00E473A2" w:rsidP="399F0258" w:rsidRDefault="00E473A2" w14:paraId="32EE4861" wp14:textId="77777777">
      <w:pPr>
        <w:spacing w:after="120" w:line="240" w:lineRule="auto"/>
        <w:ind w:right="0"/>
        <w:rPr>
          <w:rFonts w:asciiTheme="minorHAnsi" w:hAnsiTheme="minorHAnsi" w:eastAsiaTheme="minorEastAsia" w:cstheme="minorBidi"/>
          <w:color w:val="222222"/>
          <w:shd w:val="clear" w:color="auto" w:fill="FFFFFF"/>
          <w:lang w:val="en-AU"/>
        </w:rPr>
      </w:pPr>
      <w:r w:rsidRPr="399F0258">
        <w:rPr>
          <w:rFonts w:asciiTheme="minorHAnsi" w:hAnsiTheme="minorHAnsi" w:eastAsiaTheme="minorEastAsia" w:cstheme="minorBidi"/>
          <w:b/>
          <w:bCs/>
          <w:color w:val="222222"/>
          <w:shd w:val="clear" w:color="auto" w:fill="FFFFFF"/>
          <w:lang w:val="en-AU"/>
        </w:rPr>
        <w:t>Tier 1:</w:t>
      </w:r>
      <w:r w:rsidRPr="399F0258">
        <w:rPr>
          <w:rFonts w:asciiTheme="minorHAnsi" w:hAnsiTheme="minorHAnsi" w:eastAsiaTheme="minorEastAsia" w:cstheme="minorBidi"/>
          <w:color w:val="222222"/>
          <w:shd w:val="clear" w:color="auto" w:fill="FFFFFF"/>
          <w:lang w:val="en-AU"/>
        </w:rPr>
        <w:t xml:space="preserve"> </w:t>
      </w:r>
      <w:r w:rsidRPr="399F0258" w:rsidR="00C1609D">
        <w:rPr>
          <w:rFonts w:asciiTheme="minorHAnsi" w:hAnsiTheme="minorHAnsi" w:eastAsiaTheme="minorEastAsia" w:cstheme="minorBidi"/>
          <w:color w:val="222222"/>
          <w:shd w:val="clear" w:color="auto" w:fill="FFFFFF"/>
          <w:lang w:val="en-AU"/>
        </w:rPr>
        <w:t xml:space="preserve">Universal </w:t>
      </w:r>
      <w:r w:rsidRPr="399F0258">
        <w:rPr>
          <w:rFonts w:asciiTheme="minorHAnsi" w:hAnsiTheme="minorHAnsi" w:eastAsiaTheme="minorEastAsia" w:cstheme="minorBidi"/>
          <w:color w:val="222222"/>
          <w:shd w:val="clear" w:color="auto" w:fill="FFFFFF"/>
          <w:lang w:val="en-AU"/>
        </w:rPr>
        <w:t>High-Quality Classroom Instruction, Screening, and Group Interventions</w:t>
      </w:r>
      <w:r w:rsidRPr="399F0258">
        <w:rPr>
          <w:rStyle w:val="FootnoteReference"/>
          <w:rFonts w:asciiTheme="minorHAnsi" w:hAnsiTheme="minorHAnsi" w:eastAsiaTheme="minorEastAsia" w:cstheme="minorBidi"/>
          <w:color w:val="222222"/>
          <w:shd w:val="clear" w:color="auto" w:fill="FFFFFF"/>
          <w:vertAlign w:val="baseline"/>
          <w:lang w:val="en-AU"/>
        </w:rPr>
        <w:t xml:space="preserve"> </w:t>
      </w:r>
      <w:r w:rsidRPr="399F0258" w:rsidR="00514C25">
        <w:rPr>
          <w:rFonts w:asciiTheme="minorHAnsi" w:hAnsiTheme="minorHAnsi" w:eastAsiaTheme="minorEastAsia" w:cstheme="minorBidi"/>
          <w:color w:val="222222"/>
          <w:shd w:val="clear" w:color="auto" w:fill="FFFFFF"/>
          <w:lang w:val="en-AU"/>
        </w:rPr>
        <w:t xml:space="preserve">delivered and available to every student in the class. </w:t>
      </w:r>
      <w:bookmarkStart w:name="_Hlk39576866" w:id="3"/>
      <w:r w:rsidRPr="399F0258" w:rsidR="00514C25">
        <w:rPr>
          <w:rFonts w:asciiTheme="minorHAnsi" w:hAnsiTheme="minorHAnsi" w:eastAsiaTheme="minorEastAsia" w:cstheme="minorBidi"/>
          <w:color w:val="222222"/>
          <w:shd w:val="clear" w:color="auto" w:fill="FFFFFF"/>
          <w:lang w:val="en-AU"/>
        </w:rPr>
        <w:t xml:space="preserve">In terms of the Nationally Consistent Collection of Data (NCCD) this matches the </w:t>
      </w:r>
      <w:r w:rsidRPr="399F0258" w:rsidR="78F470ED">
        <w:rPr>
          <w:rFonts w:asciiTheme="minorHAnsi" w:hAnsiTheme="minorHAnsi" w:eastAsiaTheme="minorEastAsia" w:cstheme="minorBidi"/>
          <w:color w:val="222222"/>
          <w:shd w:val="clear" w:color="auto" w:fill="FFFFFF"/>
          <w:lang w:val="en-AU"/>
        </w:rPr>
        <w:t xml:space="preserve">level of adjustment </w:t>
      </w:r>
      <w:r w:rsidRPr="399F0258" w:rsidR="00514C25">
        <w:rPr>
          <w:rFonts w:asciiTheme="minorHAnsi" w:hAnsiTheme="minorHAnsi" w:eastAsiaTheme="minorEastAsia" w:cstheme="minorBidi"/>
          <w:color w:val="222222"/>
          <w:shd w:val="clear" w:color="auto" w:fill="FFFFFF"/>
          <w:lang w:val="en-AU"/>
        </w:rPr>
        <w:t xml:space="preserve">of </w:t>
      </w:r>
      <w:bookmarkEnd w:id="3"/>
      <w:r w:rsidRPr="399F0258" w:rsidR="00514C25">
        <w:rPr>
          <w:rFonts w:asciiTheme="minorHAnsi" w:hAnsiTheme="minorHAnsi" w:eastAsiaTheme="minorEastAsia" w:cstheme="minorBidi"/>
          <w:color w:val="222222"/>
          <w:shd w:val="clear" w:color="auto" w:fill="FFFFFF"/>
          <w:lang w:val="en-AU"/>
        </w:rPr>
        <w:t>Quality Differentiated Teaching Practice</w:t>
      </w:r>
      <w:r w:rsidRPr="399F0258">
        <w:rPr>
          <w:rStyle w:val="FootnoteReference"/>
          <w:rFonts w:asciiTheme="minorHAnsi" w:hAnsiTheme="minorHAnsi" w:eastAsiaTheme="minorEastAsia" w:cstheme="minorBidi"/>
          <w:color w:val="222222"/>
          <w:lang w:val="en-AU"/>
        </w:rPr>
        <w:footnoteReference w:id="8"/>
      </w:r>
      <w:r w:rsidRPr="399F0258" w:rsidR="00514C25">
        <w:rPr>
          <w:rFonts w:asciiTheme="minorHAnsi" w:hAnsiTheme="minorHAnsi" w:eastAsiaTheme="minorEastAsia" w:cstheme="minorBidi"/>
          <w:color w:val="222222"/>
          <w:shd w:val="clear" w:color="auto" w:fill="FFFFFF"/>
          <w:lang w:val="en-AU"/>
        </w:rPr>
        <w:t>.</w:t>
      </w:r>
    </w:p>
    <w:p xmlns:wp14="http://schemas.microsoft.com/office/word/2010/wordml" w:rsidRPr="00514C25" w:rsidR="00E473A2" w:rsidP="399F0258" w:rsidRDefault="00E473A2" w14:paraId="69540707" wp14:textId="77777777">
      <w:pPr>
        <w:spacing w:after="120" w:line="240" w:lineRule="auto"/>
        <w:ind w:right="0"/>
        <w:rPr>
          <w:rFonts w:asciiTheme="minorHAnsi" w:hAnsiTheme="minorHAnsi" w:eastAsiaTheme="minorEastAsia" w:cstheme="minorBidi"/>
        </w:rPr>
      </w:pPr>
      <w:r w:rsidRPr="399F0258">
        <w:rPr>
          <w:rFonts w:asciiTheme="minorHAnsi" w:hAnsiTheme="minorHAnsi" w:eastAsiaTheme="minorEastAsia" w:cstheme="minorBidi"/>
          <w:b/>
          <w:bCs/>
          <w:color w:val="222222"/>
          <w:shd w:val="clear" w:color="auto" w:fill="FFFFFF"/>
          <w:lang w:val="en-AU"/>
        </w:rPr>
        <w:t>Tier 2:</w:t>
      </w:r>
      <w:r w:rsidRPr="399F0258">
        <w:rPr>
          <w:rFonts w:asciiTheme="minorHAnsi" w:hAnsiTheme="minorHAnsi" w:eastAsiaTheme="minorEastAsia" w:cstheme="minorBidi"/>
          <w:color w:val="222222"/>
          <w:shd w:val="clear" w:color="auto" w:fill="FFFFFF"/>
          <w:lang w:val="en-AU"/>
        </w:rPr>
        <w:t xml:space="preserve"> Targeted Interventions</w:t>
      </w:r>
      <w:r w:rsidRPr="399F0258" w:rsidR="00514C25">
        <w:rPr>
          <w:rFonts w:asciiTheme="minorHAnsi" w:hAnsiTheme="minorHAnsi" w:eastAsiaTheme="minorEastAsia" w:cstheme="minorBidi"/>
        </w:rPr>
        <w:t xml:space="preserve"> </w:t>
      </w:r>
      <w:proofErr w:type="gramStart"/>
      <w:r w:rsidRPr="399F0258" w:rsidR="00514C25">
        <w:rPr>
          <w:rFonts w:asciiTheme="minorHAnsi" w:hAnsiTheme="minorHAnsi" w:eastAsiaTheme="minorEastAsia" w:cstheme="minorBidi"/>
        </w:rPr>
        <w:t>that are</w:t>
      </w:r>
      <w:proofErr w:type="gramEnd"/>
      <w:r w:rsidRPr="399F0258" w:rsidR="00514C25">
        <w:rPr>
          <w:rFonts w:asciiTheme="minorHAnsi" w:hAnsiTheme="minorHAnsi" w:eastAsiaTheme="minorEastAsia" w:cstheme="minorBidi"/>
        </w:rPr>
        <w:t xml:space="preserve"> delivered to small groups, for a specific purpose, over a defined period of time.</w:t>
      </w:r>
      <w:r w:rsidRPr="399F0258" w:rsidR="00514C25">
        <w:rPr>
          <w:rFonts w:asciiTheme="minorHAnsi" w:hAnsiTheme="minorHAnsi" w:eastAsiaTheme="minorEastAsia" w:cstheme="minorBidi"/>
          <w:color w:val="222222"/>
          <w:shd w:val="clear" w:color="auto" w:fill="FFFFFF"/>
          <w:lang w:val="en-AU"/>
        </w:rPr>
        <w:t xml:space="preserve"> </w:t>
      </w:r>
      <w:r w:rsidRPr="399F0258" w:rsidR="089A95EA">
        <w:rPr>
          <w:rFonts w:asciiTheme="minorHAnsi" w:hAnsiTheme="minorHAnsi" w:eastAsiaTheme="minorEastAsia" w:cstheme="minorBidi"/>
          <w:color w:val="222222"/>
          <w:shd w:val="clear" w:color="auto" w:fill="FFFFFF"/>
          <w:lang w:val="en-AU"/>
        </w:rPr>
        <w:t>T</w:t>
      </w:r>
      <w:r w:rsidRPr="399F0258" w:rsidR="00514C25">
        <w:rPr>
          <w:rFonts w:asciiTheme="minorHAnsi" w:hAnsiTheme="minorHAnsi" w:eastAsiaTheme="minorEastAsia" w:cstheme="minorBidi"/>
          <w:color w:val="222222"/>
          <w:shd w:val="clear" w:color="auto" w:fill="FFFFFF"/>
          <w:lang w:val="en-AU"/>
        </w:rPr>
        <w:t xml:space="preserve">his </w:t>
      </w:r>
      <w:r w:rsidRPr="399F0258" w:rsidR="1EB672ED">
        <w:rPr>
          <w:rFonts w:asciiTheme="minorHAnsi" w:hAnsiTheme="minorHAnsi" w:eastAsiaTheme="minorEastAsia" w:cstheme="minorBidi"/>
          <w:color w:val="222222"/>
          <w:shd w:val="clear" w:color="auto" w:fill="FFFFFF"/>
          <w:lang w:val="en-AU"/>
        </w:rPr>
        <w:t>corresponds to</w:t>
      </w:r>
      <w:r w:rsidRPr="399F0258" w:rsidR="00514C25">
        <w:rPr>
          <w:rFonts w:asciiTheme="minorHAnsi" w:hAnsiTheme="minorHAnsi" w:eastAsiaTheme="minorEastAsia" w:cstheme="minorBidi"/>
          <w:color w:val="222222"/>
          <w:shd w:val="clear" w:color="auto" w:fill="FFFFFF"/>
          <w:lang w:val="en-AU"/>
        </w:rPr>
        <w:t xml:space="preserve"> the </w:t>
      </w:r>
      <w:r w:rsidRPr="399F0258" w:rsidR="65741CFC">
        <w:rPr>
          <w:rFonts w:asciiTheme="minorHAnsi" w:hAnsiTheme="minorHAnsi" w:eastAsiaTheme="minorEastAsia" w:cstheme="minorBidi"/>
          <w:color w:val="222222"/>
          <w:lang w:val="en-AU"/>
        </w:rPr>
        <w:t>NCCD</w:t>
      </w:r>
      <w:r w:rsidRPr="399F0258" w:rsidR="65741CFC">
        <w:rPr>
          <w:rFonts w:asciiTheme="minorHAnsi" w:hAnsiTheme="minorHAnsi" w:eastAsiaTheme="minorEastAsia" w:cstheme="minorBidi"/>
          <w:color w:val="222222"/>
          <w:shd w:val="clear" w:color="auto" w:fill="FFFFFF"/>
          <w:lang w:val="en-AU"/>
        </w:rPr>
        <w:t xml:space="preserve"> </w:t>
      </w:r>
      <w:r w:rsidRPr="399F0258" w:rsidR="6A56CD69">
        <w:rPr>
          <w:rFonts w:asciiTheme="minorHAnsi" w:hAnsiTheme="minorHAnsi" w:eastAsiaTheme="minorEastAsia" w:cstheme="minorBidi"/>
          <w:color w:val="222222"/>
          <w:shd w:val="clear" w:color="auto" w:fill="FFFFFF"/>
          <w:lang w:val="en-AU"/>
        </w:rPr>
        <w:t>level of adjustment</w:t>
      </w:r>
      <w:r w:rsidRPr="399F0258" w:rsidR="00514C25">
        <w:rPr>
          <w:rFonts w:asciiTheme="minorHAnsi" w:hAnsiTheme="minorHAnsi" w:eastAsiaTheme="minorEastAsia" w:cstheme="minorBidi"/>
          <w:color w:val="222222"/>
          <w:shd w:val="clear" w:color="auto" w:fill="FFFFFF"/>
          <w:lang w:val="en-AU"/>
        </w:rPr>
        <w:t xml:space="preserve"> of Supplementary</w:t>
      </w:r>
      <w:r w:rsidRPr="399F0258" w:rsidR="00D64B0B">
        <w:rPr>
          <w:rFonts w:asciiTheme="minorHAnsi" w:hAnsiTheme="minorHAnsi" w:eastAsiaTheme="minorEastAsia" w:cstheme="minorBidi"/>
          <w:color w:val="222222"/>
          <w:lang w:val="en-AU"/>
        </w:rPr>
        <w:t xml:space="preserve"> </w:t>
      </w:r>
      <w:r w:rsidRPr="399F0258" w:rsidR="7508FC5D">
        <w:rPr>
          <w:rFonts w:asciiTheme="minorHAnsi" w:hAnsiTheme="minorHAnsi" w:eastAsiaTheme="minorEastAsia" w:cstheme="minorBidi"/>
          <w:color w:val="222222"/>
          <w:lang w:val="en-AU"/>
        </w:rPr>
        <w:t>Adjustments</w:t>
      </w:r>
      <w:r w:rsidRPr="399F0258">
        <w:rPr>
          <w:rStyle w:val="FootnoteReference"/>
          <w:rFonts w:asciiTheme="minorHAnsi" w:hAnsiTheme="minorHAnsi" w:eastAsiaTheme="minorEastAsia" w:cstheme="minorBidi"/>
          <w:color w:val="222222"/>
          <w:lang w:val="en-AU"/>
        </w:rPr>
        <w:footnoteReference w:id="9"/>
      </w:r>
      <w:r w:rsidRPr="399F0258" w:rsidR="00D64B0B">
        <w:rPr>
          <w:rFonts w:asciiTheme="minorHAnsi" w:hAnsiTheme="minorHAnsi" w:eastAsiaTheme="minorEastAsia" w:cstheme="minorBidi"/>
          <w:color w:val="222222"/>
          <w:lang w:val="en-AU"/>
        </w:rPr>
        <w:t>.</w:t>
      </w:r>
    </w:p>
    <w:p xmlns:wp14="http://schemas.microsoft.com/office/word/2010/wordml" w:rsidR="00E473A2" w:rsidP="399F0258" w:rsidRDefault="00E473A2" w14:paraId="0EC28C87" wp14:textId="77777777">
      <w:pPr>
        <w:spacing w:after="120" w:line="240" w:lineRule="auto"/>
        <w:ind w:right="0"/>
        <w:rPr>
          <w:rFonts w:asciiTheme="minorHAnsi" w:hAnsiTheme="minorHAnsi" w:eastAsiaTheme="minorEastAsia" w:cstheme="minorBidi"/>
          <w:color w:val="222222"/>
          <w:shd w:val="clear" w:color="auto" w:fill="FFFFFF"/>
          <w:lang w:val="en-AU"/>
        </w:rPr>
      </w:pPr>
      <w:r w:rsidRPr="399F0258">
        <w:rPr>
          <w:rFonts w:asciiTheme="minorHAnsi" w:hAnsiTheme="minorHAnsi" w:eastAsiaTheme="minorEastAsia" w:cstheme="minorBidi"/>
          <w:b/>
          <w:bCs/>
          <w:color w:val="222222"/>
          <w:shd w:val="clear" w:color="auto" w:fill="FFFFFF"/>
          <w:lang w:val="en-AU"/>
        </w:rPr>
        <w:t>Tier 3:</w:t>
      </w:r>
      <w:r w:rsidRPr="399F0258">
        <w:rPr>
          <w:rFonts w:asciiTheme="minorHAnsi" w:hAnsiTheme="minorHAnsi" w:eastAsiaTheme="minorEastAsia" w:cstheme="minorBidi"/>
          <w:color w:val="222222"/>
          <w:shd w:val="clear" w:color="auto" w:fill="FFFFFF"/>
          <w:lang w:val="en-AU"/>
        </w:rPr>
        <w:t xml:space="preserve"> Intensive Interventions and Comprehensive Evaluation</w:t>
      </w:r>
      <w:r w:rsidRPr="399F0258">
        <w:rPr>
          <w:rStyle w:val="FootnoteReference"/>
          <w:rFonts w:asciiTheme="minorHAnsi" w:hAnsiTheme="minorHAnsi" w:eastAsiaTheme="minorEastAsia" w:cstheme="minorBidi"/>
          <w:color w:val="222222"/>
          <w:shd w:val="clear" w:color="auto" w:fill="FFFFFF"/>
          <w:lang w:val="en-AU"/>
        </w:rPr>
        <w:footnoteReference w:id="10"/>
      </w:r>
      <w:r w:rsidRPr="399F0258" w:rsidR="00514C25">
        <w:rPr>
          <w:rFonts w:asciiTheme="minorHAnsi" w:hAnsiTheme="minorHAnsi" w:eastAsiaTheme="minorEastAsia" w:cstheme="minorBidi"/>
          <w:color w:val="222222"/>
          <w:shd w:val="clear" w:color="auto" w:fill="FFFFFF"/>
          <w:lang w:val="en-AU"/>
        </w:rPr>
        <w:t xml:space="preserve"> often delivered 1:1 or 1:2, over an extended period, possibly for the </w:t>
      </w:r>
      <w:r w:rsidRPr="399F0258" w:rsidR="00D64B0B">
        <w:rPr>
          <w:rFonts w:asciiTheme="minorHAnsi" w:hAnsiTheme="minorHAnsi" w:eastAsiaTheme="minorEastAsia" w:cstheme="minorBidi"/>
          <w:color w:val="222222"/>
          <w:shd w:val="clear" w:color="auto" w:fill="FFFFFF"/>
          <w:lang w:val="en-AU"/>
        </w:rPr>
        <w:t xml:space="preserve">entire length of schooling, and is individualised to the changing needs of the student. </w:t>
      </w:r>
      <w:r w:rsidRPr="399F0258" w:rsidR="1D265515">
        <w:rPr>
          <w:rFonts w:asciiTheme="minorHAnsi" w:hAnsiTheme="minorHAnsi" w:eastAsiaTheme="minorEastAsia" w:cstheme="minorBidi"/>
          <w:color w:val="222222"/>
          <w:shd w:val="clear" w:color="auto" w:fill="FFFFFF"/>
          <w:lang w:val="en-AU"/>
        </w:rPr>
        <w:t>T</w:t>
      </w:r>
      <w:r w:rsidRPr="399F0258" w:rsidR="00D64B0B">
        <w:rPr>
          <w:rFonts w:asciiTheme="minorHAnsi" w:hAnsiTheme="minorHAnsi" w:eastAsiaTheme="minorEastAsia" w:cstheme="minorBidi"/>
          <w:color w:val="222222"/>
          <w:shd w:val="clear" w:color="auto" w:fill="FFFFFF"/>
          <w:lang w:val="en-AU"/>
        </w:rPr>
        <w:t xml:space="preserve">his </w:t>
      </w:r>
      <w:r w:rsidRPr="399F0258" w:rsidR="224BBF58">
        <w:rPr>
          <w:rFonts w:asciiTheme="minorHAnsi" w:hAnsiTheme="minorHAnsi" w:eastAsiaTheme="minorEastAsia" w:cstheme="minorBidi"/>
          <w:color w:val="222222"/>
          <w:lang w:val="en-AU"/>
        </w:rPr>
        <w:t>corresponds to</w:t>
      </w:r>
      <w:r w:rsidRPr="399F0258" w:rsidR="00D64B0B">
        <w:rPr>
          <w:rFonts w:asciiTheme="minorHAnsi" w:hAnsiTheme="minorHAnsi" w:eastAsiaTheme="minorEastAsia" w:cstheme="minorBidi"/>
          <w:color w:val="222222"/>
          <w:shd w:val="clear" w:color="auto" w:fill="FFFFFF"/>
          <w:lang w:val="en-AU"/>
        </w:rPr>
        <w:t xml:space="preserve"> the </w:t>
      </w:r>
      <w:r w:rsidRPr="399F0258" w:rsidR="7674090E">
        <w:rPr>
          <w:rFonts w:asciiTheme="minorHAnsi" w:hAnsiTheme="minorHAnsi" w:eastAsiaTheme="minorEastAsia" w:cstheme="minorBidi"/>
          <w:color w:val="222222"/>
          <w:lang w:val="en-AU"/>
        </w:rPr>
        <w:t>NCCD</w:t>
      </w:r>
      <w:r w:rsidRPr="399F0258" w:rsidR="7674090E">
        <w:rPr>
          <w:rFonts w:asciiTheme="minorHAnsi" w:hAnsiTheme="minorHAnsi" w:eastAsiaTheme="minorEastAsia" w:cstheme="minorBidi"/>
          <w:color w:val="222222"/>
          <w:shd w:val="clear" w:color="auto" w:fill="FFFFFF"/>
          <w:lang w:val="en-AU"/>
        </w:rPr>
        <w:t xml:space="preserve"> </w:t>
      </w:r>
      <w:r w:rsidRPr="399F0258" w:rsidR="342AA2BE">
        <w:rPr>
          <w:rFonts w:asciiTheme="minorHAnsi" w:hAnsiTheme="minorHAnsi" w:eastAsiaTheme="minorEastAsia" w:cstheme="minorBidi"/>
          <w:color w:val="222222"/>
          <w:lang w:val="en-AU"/>
        </w:rPr>
        <w:t>level of adjustment</w:t>
      </w:r>
      <w:r w:rsidRPr="399F0258" w:rsidR="00D64B0B">
        <w:rPr>
          <w:rFonts w:asciiTheme="minorHAnsi" w:hAnsiTheme="minorHAnsi" w:eastAsiaTheme="minorEastAsia" w:cstheme="minorBidi"/>
          <w:color w:val="222222"/>
          <w:lang w:val="en-AU"/>
        </w:rPr>
        <w:t xml:space="preserve"> of Substantial</w:t>
      </w:r>
      <w:r w:rsidRPr="399F0258">
        <w:rPr>
          <w:rStyle w:val="FootnoteReference"/>
          <w:rFonts w:asciiTheme="minorHAnsi" w:hAnsiTheme="minorHAnsi" w:eastAsiaTheme="minorEastAsia" w:cstheme="minorBidi"/>
          <w:color w:val="222222"/>
          <w:lang w:val="en-AU"/>
        </w:rPr>
        <w:footnoteReference w:id="11"/>
      </w:r>
      <w:r w:rsidRPr="399F0258" w:rsidR="00D64B0B">
        <w:rPr>
          <w:rFonts w:asciiTheme="minorHAnsi" w:hAnsiTheme="minorHAnsi" w:eastAsiaTheme="minorEastAsia" w:cstheme="minorBidi"/>
          <w:color w:val="222222"/>
          <w:lang w:val="en-AU"/>
        </w:rPr>
        <w:t xml:space="preserve"> or Extensive </w:t>
      </w:r>
      <w:r w:rsidRPr="399F0258" w:rsidR="443706C0">
        <w:rPr>
          <w:rFonts w:asciiTheme="minorHAnsi" w:hAnsiTheme="minorHAnsi" w:eastAsiaTheme="minorEastAsia" w:cstheme="minorBidi"/>
          <w:color w:val="222222"/>
          <w:lang w:val="en-AU"/>
        </w:rPr>
        <w:t>Adjustments</w:t>
      </w:r>
      <w:r w:rsidRPr="399F0258">
        <w:rPr>
          <w:rStyle w:val="FootnoteReference"/>
          <w:rFonts w:asciiTheme="minorHAnsi" w:hAnsiTheme="minorHAnsi" w:eastAsiaTheme="minorEastAsia" w:cstheme="minorBidi"/>
          <w:color w:val="222222"/>
          <w:lang w:val="en-AU"/>
        </w:rPr>
        <w:footnoteReference w:id="12"/>
      </w:r>
      <w:r w:rsidRPr="399F0258" w:rsidR="00D64B0B">
        <w:rPr>
          <w:rFonts w:asciiTheme="minorHAnsi" w:hAnsiTheme="minorHAnsi" w:eastAsiaTheme="minorEastAsia" w:cstheme="minorBidi"/>
          <w:color w:val="222222"/>
          <w:lang w:val="en-AU"/>
        </w:rPr>
        <w:t>.</w:t>
      </w:r>
    </w:p>
    <w:p xmlns:wp14="http://schemas.microsoft.com/office/word/2010/wordml" w:rsidR="51735CC0" w:rsidP="399F0258" w:rsidRDefault="51735CC0" w14:paraId="2DEE10B9" wp14:textId="77777777">
      <w:pPr>
        <w:spacing w:after="120" w:line="240" w:lineRule="auto"/>
        <w:rPr>
          <w:rFonts w:asciiTheme="minorHAnsi" w:hAnsiTheme="minorHAnsi" w:eastAsiaTheme="minorEastAsia" w:cstheme="minorBidi"/>
          <w:color w:val="auto"/>
        </w:rPr>
      </w:pPr>
      <w:r w:rsidRPr="27805155">
        <w:rPr>
          <w:rFonts w:asciiTheme="minorHAnsi" w:hAnsiTheme="minorHAnsi" w:eastAsiaTheme="minorEastAsia" w:cstheme="minorBidi"/>
          <w:color w:val="auto"/>
        </w:rPr>
        <w:t>It is helpful for schools wanting to shift the way they identify and support students with learning and behavior needs to develop an understanding of the RTI approach. The tool contains two resources</w:t>
      </w:r>
      <w:r w:rsidRPr="27805155" w:rsidR="6DCDB280">
        <w:rPr>
          <w:rFonts w:asciiTheme="minorHAnsi" w:hAnsiTheme="minorHAnsi" w:eastAsiaTheme="minorEastAsia" w:cstheme="minorBidi"/>
          <w:color w:val="auto"/>
        </w:rPr>
        <w:t>, informed by practice at Pulteney Grammar School,</w:t>
      </w:r>
      <w:r w:rsidRPr="27805155">
        <w:rPr>
          <w:rFonts w:asciiTheme="minorHAnsi" w:hAnsiTheme="minorHAnsi" w:eastAsiaTheme="minorEastAsia" w:cstheme="minorBidi"/>
          <w:color w:val="auto"/>
        </w:rPr>
        <w:t xml:space="preserve"> that may be used with school staff (leaders, </w:t>
      </w:r>
      <w:r w:rsidRPr="27805155" w:rsidR="1957E65A">
        <w:rPr>
          <w:rFonts w:asciiTheme="minorHAnsi" w:hAnsiTheme="minorHAnsi" w:eastAsiaTheme="minorEastAsia" w:cstheme="minorBidi"/>
          <w:color w:val="auto"/>
        </w:rPr>
        <w:t>teacher</w:t>
      </w:r>
      <w:r w:rsidRPr="27805155">
        <w:rPr>
          <w:rFonts w:asciiTheme="minorHAnsi" w:hAnsiTheme="minorHAnsi" w:eastAsiaTheme="minorEastAsia" w:cstheme="minorBidi"/>
          <w:color w:val="auto"/>
        </w:rPr>
        <w:t>s, teacher aides) to discuss and develop knowledge about RTI:</w:t>
      </w:r>
    </w:p>
    <w:p xmlns:wp14="http://schemas.microsoft.com/office/word/2010/wordml" w:rsidR="51735CC0" w:rsidP="399F0258" w:rsidRDefault="51735CC0" w14:paraId="2BBB26EC" wp14:textId="77777777">
      <w:pPr>
        <w:spacing w:after="120" w:line="240" w:lineRule="auto"/>
        <w:rPr>
          <w:rFonts w:asciiTheme="minorHAnsi" w:hAnsiTheme="minorHAnsi" w:eastAsiaTheme="minorEastAsia" w:cstheme="minorBidi"/>
          <w:color w:val="auto"/>
        </w:rPr>
      </w:pPr>
      <w:r w:rsidRPr="399F0258">
        <w:rPr>
          <w:rFonts w:asciiTheme="minorHAnsi" w:hAnsiTheme="minorHAnsi" w:eastAsiaTheme="minorEastAsia" w:cstheme="minorBidi"/>
          <w:color w:val="auto"/>
        </w:rPr>
        <w:t xml:space="preserve">Handout 1 on page 4 of this tool lists the core features of an RTI process. </w:t>
      </w:r>
    </w:p>
    <w:p xmlns:wp14="http://schemas.microsoft.com/office/word/2010/wordml" w:rsidR="13C89CA6" w:rsidP="27805155" w:rsidRDefault="51735CC0" w14:paraId="6156A693" wp14:textId="77777777">
      <w:pPr>
        <w:spacing w:after="120" w:line="240" w:lineRule="auto"/>
        <w:ind w:left="3" w:firstLine="0"/>
        <w:rPr>
          <w:rFonts w:asciiTheme="minorHAnsi" w:hAnsiTheme="minorHAnsi" w:eastAsiaTheme="minorEastAsia" w:cstheme="minorBidi"/>
          <w:color w:val="auto"/>
          <w:lang w:val="en-AU"/>
        </w:rPr>
      </w:pPr>
      <w:r w:rsidRPr="27805155">
        <w:rPr>
          <w:rFonts w:asciiTheme="minorHAnsi" w:hAnsiTheme="minorHAnsi" w:eastAsiaTheme="minorEastAsia" w:cstheme="minorBidi"/>
          <w:color w:val="auto"/>
        </w:rPr>
        <w:t>Handout 2 on page 5 of this tool offers examples of practice according to each RTI tier 1, 2, and 3.</w:t>
      </w:r>
    </w:p>
    <w:p xmlns:wp14="http://schemas.microsoft.com/office/word/2010/wordml" w:rsidR="0066468B" w:rsidP="399F0258" w:rsidRDefault="0066468B" w14:paraId="5DAB6C7B" wp14:textId="77777777">
      <w:pPr>
        <w:spacing w:after="120" w:line="240" w:lineRule="auto"/>
        <w:ind w:left="0" w:right="0" w:firstLine="0"/>
        <w:rPr>
          <w:rFonts w:asciiTheme="minorHAnsi" w:hAnsiTheme="minorHAnsi" w:eastAsiaTheme="minorEastAsia" w:cstheme="minorBidi"/>
          <w:b/>
          <w:bCs/>
          <w:i/>
          <w:iCs/>
          <w:noProof/>
          <w:color w:val="519B4B"/>
          <w:w w:val="105"/>
          <w:shd w:val="clear" w:color="auto" w:fill="FFFFFF"/>
          <w:lang w:val="en-AU"/>
        </w:rPr>
      </w:pPr>
      <w:r w:rsidRPr="399F0258">
        <w:rPr>
          <w:rFonts w:asciiTheme="minorHAnsi" w:hAnsiTheme="minorHAnsi" w:eastAsiaTheme="minorEastAsia" w:cstheme="minorBidi"/>
        </w:rPr>
        <w:br w:type="page"/>
      </w:r>
    </w:p>
    <w:p xmlns:wp14="http://schemas.microsoft.com/office/word/2010/wordml" w:rsidR="0029059C" w:rsidP="399F0258" w:rsidRDefault="0066468B" w14:paraId="6EEC9DAF" wp14:textId="77777777">
      <w:pPr>
        <w:pStyle w:val="Heading10"/>
        <w:spacing w:after="120" w:line="240" w:lineRule="auto"/>
        <w:rPr>
          <w:rFonts w:asciiTheme="minorHAnsi" w:hAnsiTheme="minorHAnsi" w:eastAsiaTheme="minorEastAsia" w:cstheme="minorBidi"/>
        </w:rPr>
      </w:pPr>
      <w:r w:rsidRPr="399F0258">
        <w:rPr>
          <w:rFonts w:asciiTheme="minorHAnsi" w:hAnsiTheme="minorHAnsi" w:eastAsiaTheme="minorEastAsia" w:cstheme="minorBidi"/>
        </w:rPr>
        <w:t xml:space="preserve">Handout 1: </w:t>
      </w:r>
      <w:r w:rsidRPr="399F0258" w:rsidR="001F49A2">
        <w:rPr>
          <w:rFonts w:asciiTheme="minorHAnsi" w:hAnsiTheme="minorHAnsi" w:eastAsiaTheme="minorEastAsia" w:cstheme="minorBidi"/>
        </w:rPr>
        <w:t>C</w:t>
      </w:r>
      <w:r w:rsidRPr="399F0258" w:rsidR="00DD593B">
        <w:rPr>
          <w:rFonts w:asciiTheme="minorHAnsi" w:hAnsiTheme="minorHAnsi" w:eastAsiaTheme="minorEastAsia" w:cstheme="minorBidi"/>
        </w:rPr>
        <w:t xml:space="preserve">ore </w:t>
      </w:r>
      <w:r w:rsidRPr="399F0258">
        <w:rPr>
          <w:rFonts w:asciiTheme="minorHAnsi" w:hAnsiTheme="minorHAnsi" w:eastAsiaTheme="minorEastAsia" w:cstheme="minorBidi"/>
        </w:rPr>
        <w:t>F</w:t>
      </w:r>
      <w:r w:rsidRPr="399F0258" w:rsidR="00DD593B">
        <w:rPr>
          <w:rFonts w:asciiTheme="minorHAnsi" w:hAnsiTheme="minorHAnsi" w:eastAsiaTheme="minorEastAsia" w:cstheme="minorBidi"/>
        </w:rPr>
        <w:t>eatures of a</w:t>
      </w:r>
      <w:r w:rsidRPr="399F0258">
        <w:rPr>
          <w:rFonts w:asciiTheme="minorHAnsi" w:hAnsiTheme="minorHAnsi" w:eastAsiaTheme="minorEastAsia" w:cstheme="minorBidi"/>
        </w:rPr>
        <w:t xml:space="preserve"> Response to Intervention (</w:t>
      </w:r>
      <w:r w:rsidRPr="399F0258" w:rsidR="00DD593B">
        <w:rPr>
          <w:rFonts w:asciiTheme="minorHAnsi" w:hAnsiTheme="minorHAnsi" w:eastAsiaTheme="minorEastAsia" w:cstheme="minorBidi"/>
        </w:rPr>
        <w:t>RTI</w:t>
      </w:r>
      <w:r w:rsidRPr="399F0258">
        <w:rPr>
          <w:rFonts w:asciiTheme="minorHAnsi" w:hAnsiTheme="minorHAnsi" w:eastAsiaTheme="minorEastAsia" w:cstheme="minorBidi"/>
        </w:rPr>
        <w:t>)</w:t>
      </w:r>
      <w:r w:rsidRPr="399F0258" w:rsidR="00DD593B">
        <w:rPr>
          <w:rFonts w:asciiTheme="minorHAnsi" w:hAnsiTheme="minorHAnsi" w:eastAsiaTheme="minorEastAsia" w:cstheme="minorBidi"/>
        </w:rPr>
        <w:t xml:space="preserve"> </w:t>
      </w:r>
      <w:r w:rsidRPr="399F0258" w:rsidR="001F49A2">
        <w:rPr>
          <w:rFonts w:asciiTheme="minorHAnsi" w:hAnsiTheme="minorHAnsi" w:eastAsiaTheme="minorEastAsia" w:cstheme="minorBidi"/>
        </w:rPr>
        <w:t>P</w:t>
      </w:r>
      <w:r w:rsidRPr="399F0258" w:rsidR="00DD593B">
        <w:rPr>
          <w:rFonts w:asciiTheme="minorHAnsi" w:hAnsiTheme="minorHAnsi" w:eastAsiaTheme="minorEastAsia" w:cstheme="minorBidi"/>
        </w:rPr>
        <w:t xml:space="preserve">rocess </w:t>
      </w:r>
    </w:p>
    <w:p xmlns:wp14="http://schemas.microsoft.com/office/word/2010/wordml" w:rsidRPr="0029059C" w:rsidR="0001320C" w:rsidP="399F0258" w:rsidRDefault="00077916" w14:paraId="60DCC308" wp14:textId="77777777">
      <w:pPr>
        <w:spacing w:after="120" w:line="240" w:lineRule="auto"/>
        <w:ind w:right="0"/>
        <w:rPr>
          <w:rFonts w:asciiTheme="minorHAnsi" w:hAnsiTheme="minorHAnsi" w:eastAsiaTheme="minorEastAsia" w:cstheme="minorBidi"/>
          <w:color w:val="222222"/>
          <w:lang w:val="en-AU"/>
        </w:rPr>
      </w:pPr>
      <w:r w:rsidRPr="399F0258">
        <w:rPr>
          <w:rFonts w:asciiTheme="minorHAnsi" w:hAnsiTheme="minorHAnsi" w:eastAsiaTheme="minorEastAsia" w:cstheme="minorBidi"/>
          <w:color w:val="222222"/>
          <w:shd w:val="clear" w:color="auto" w:fill="FFFFFF"/>
          <w:lang w:val="en-AU"/>
        </w:rPr>
        <w:t xml:space="preserve">To be </w:t>
      </w:r>
      <w:r w:rsidRPr="399F0258" w:rsidR="009A1C83">
        <w:rPr>
          <w:rFonts w:asciiTheme="minorHAnsi" w:hAnsiTheme="minorHAnsi" w:eastAsiaTheme="minorEastAsia" w:cstheme="minorBidi"/>
          <w:color w:val="222222"/>
          <w:shd w:val="clear" w:color="auto" w:fill="FFFFFF"/>
          <w:lang w:val="en-AU"/>
        </w:rPr>
        <w:t>carried out effectively and to deliver successful and sustainable outcomes</w:t>
      </w:r>
      <w:r w:rsidRPr="399F0258">
        <w:rPr>
          <w:rFonts w:asciiTheme="minorHAnsi" w:hAnsiTheme="minorHAnsi" w:eastAsiaTheme="minorEastAsia" w:cstheme="minorBidi"/>
          <w:color w:val="222222"/>
          <w:shd w:val="clear" w:color="auto" w:fill="FFFFFF"/>
          <w:lang w:val="en-AU"/>
        </w:rPr>
        <w:t xml:space="preserve">, </w:t>
      </w:r>
      <w:r w:rsidRPr="399F0258" w:rsidR="0001320C">
        <w:rPr>
          <w:rFonts w:asciiTheme="minorHAnsi" w:hAnsiTheme="minorHAnsi" w:eastAsiaTheme="minorEastAsia" w:cstheme="minorBidi"/>
          <w:color w:val="222222"/>
          <w:shd w:val="clear" w:color="auto" w:fill="FFFFFF"/>
          <w:lang w:val="en-AU"/>
        </w:rPr>
        <w:t xml:space="preserve">RTI </w:t>
      </w:r>
      <w:r w:rsidRPr="399F0258">
        <w:rPr>
          <w:rFonts w:asciiTheme="minorHAnsi" w:hAnsiTheme="minorHAnsi" w:eastAsiaTheme="minorEastAsia" w:cstheme="minorBidi"/>
          <w:color w:val="222222"/>
          <w:shd w:val="clear" w:color="auto" w:fill="FFFFFF"/>
          <w:lang w:val="en-AU"/>
        </w:rPr>
        <w:t xml:space="preserve">should include the following qualities/activities: </w:t>
      </w:r>
      <w:r w:rsidRPr="399F0258" w:rsidR="428FB42D">
        <w:rPr>
          <w:rFonts w:asciiTheme="minorHAnsi" w:hAnsiTheme="minorHAnsi" w:eastAsiaTheme="minorEastAsia" w:cstheme="minorBidi"/>
          <w:szCs w:val="24"/>
          <w:lang w:val="en-AU"/>
        </w:rPr>
        <w:t xml:space="preserve"> </w:t>
      </w:r>
    </w:p>
    <w:p xmlns:wp14="http://schemas.microsoft.com/office/word/2010/wordml" w:rsidRPr="0029059C" w:rsidR="0001320C" w:rsidP="399F0258" w:rsidRDefault="428FB42D" w14:paraId="0FD3881E" wp14:textId="77777777">
      <w:pPr>
        <w:pStyle w:val="ListParagraph"/>
        <w:numPr>
          <w:ilvl w:val="0"/>
          <w:numId w:val="2"/>
        </w:numPr>
        <w:spacing w:after="120" w:line="240" w:lineRule="auto"/>
        <w:rPr>
          <w:rFonts w:asciiTheme="minorHAnsi" w:hAnsiTheme="minorHAnsi" w:eastAsiaTheme="minorEastAsia" w:cstheme="minorBidi"/>
          <w:color w:val="222222"/>
          <w:szCs w:val="24"/>
        </w:rPr>
      </w:pPr>
      <w:r w:rsidRPr="399F0258">
        <w:rPr>
          <w:rFonts w:asciiTheme="minorHAnsi" w:hAnsiTheme="minorHAnsi" w:eastAsiaTheme="minorEastAsia" w:cstheme="minorBidi"/>
          <w:color w:val="222222"/>
          <w:szCs w:val="24"/>
          <w:lang w:val="en-AU"/>
        </w:rPr>
        <w:t>High quality, research-based instruction and Positive Behaviour Support (PBS).</w:t>
      </w:r>
      <w:r w:rsidRPr="399F0258">
        <w:rPr>
          <w:rFonts w:asciiTheme="minorHAnsi" w:hAnsiTheme="minorHAnsi" w:eastAsiaTheme="minorEastAsia" w:cstheme="minorBidi"/>
          <w:szCs w:val="24"/>
          <w:lang w:val="en-AU"/>
        </w:rPr>
        <w:t xml:space="preserve"> </w:t>
      </w:r>
    </w:p>
    <w:p xmlns:wp14="http://schemas.microsoft.com/office/word/2010/wordml" w:rsidRPr="0029059C" w:rsidR="0001320C" w:rsidP="399F0258" w:rsidRDefault="3BEB653F" w14:paraId="2DBF99C3" wp14:textId="77777777">
      <w:pPr>
        <w:pStyle w:val="ListParagraph"/>
        <w:numPr>
          <w:ilvl w:val="0"/>
          <w:numId w:val="2"/>
        </w:numPr>
        <w:spacing w:after="120" w:line="240" w:lineRule="auto"/>
        <w:rPr>
          <w:rFonts w:asciiTheme="minorHAnsi" w:hAnsiTheme="minorHAnsi" w:eastAsiaTheme="minorEastAsia" w:cstheme="minorBidi"/>
          <w:color w:val="222222"/>
          <w:szCs w:val="24"/>
        </w:rPr>
      </w:pPr>
      <w:r w:rsidRPr="399F0258">
        <w:rPr>
          <w:rFonts w:asciiTheme="minorHAnsi" w:hAnsiTheme="minorHAnsi" w:eastAsiaTheme="minorEastAsia" w:cstheme="minorBidi"/>
          <w:color w:val="222222"/>
          <w:szCs w:val="24"/>
          <w:lang w:val="en-AU"/>
        </w:rPr>
        <w:t>Norm referenced screening of literacy, numeracy and wellbeing in order to identify students who need closer monitoring or interventions.</w:t>
      </w:r>
      <w:r w:rsidRPr="399F0258">
        <w:rPr>
          <w:rFonts w:asciiTheme="minorHAnsi" w:hAnsiTheme="minorHAnsi" w:eastAsiaTheme="minorEastAsia" w:cstheme="minorBidi"/>
          <w:szCs w:val="24"/>
          <w:lang w:val="en-AU"/>
        </w:rPr>
        <w:t xml:space="preserve"> </w:t>
      </w:r>
    </w:p>
    <w:p xmlns:wp14="http://schemas.microsoft.com/office/word/2010/wordml" w:rsidRPr="0029059C" w:rsidR="0001320C" w:rsidP="399F0258" w:rsidRDefault="3BEB653F" w14:paraId="402A83C6" wp14:textId="77777777">
      <w:pPr>
        <w:pStyle w:val="ListParagraph"/>
        <w:numPr>
          <w:ilvl w:val="0"/>
          <w:numId w:val="2"/>
        </w:numPr>
        <w:spacing w:after="120" w:line="240" w:lineRule="auto"/>
        <w:rPr>
          <w:rFonts w:asciiTheme="minorHAnsi" w:hAnsiTheme="minorHAnsi" w:eastAsiaTheme="minorEastAsia" w:cstheme="minorBidi"/>
          <w:color w:val="222222"/>
          <w:szCs w:val="24"/>
        </w:rPr>
      </w:pPr>
      <w:r w:rsidRPr="399F0258">
        <w:rPr>
          <w:rFonts w:asciiTheme="minorHAnsi" w:hAnsiTheme="minorHAnsi" w:eastAsiaTheme="minorEastAsia" w:cstheme="minorBidi"/>
          <w:color w:val="222222"/>
          <w:szCs w:val="24"/>
          <w:lang w:val="en-AU"/>
        </w:rPr>
        <w:t>Scientific research-based interventions that are matched to identified student needs and preferences.</w:t>
      </w:r>
      <w:r w:rsidRPr="399F0258">
        <w:rPr>
          <w:rFonts w:asciiTheme="minorHAnsi" w:hAnsiTheme="minorHAnsi" w:eastAsiaTheme="minorEastAsia" w:cstheme="minorBidi"/>
          <w:szCs w:val="24"/>
          <w:lang w:val="en-AU"/>
        </w:rPr>
        <w:t xml:space="preserve"> </w:t>
      </w:r>
    </w:p>
    <w:p xmlns:wp14="http://schemas.microsoft.com/office/word/2010/wordml" w:rsidRPr="0029059C" w:rsidR="0001320C" w:rsidP="399F0258" w:rsidRDefault="3BEB653F" w14:paraId="5976CA7D" wp14:textId="77777777">
      <w:pPr>
        <w:pStyle w:val="ListParagraph"/>
        <w:numPr>
          <w:ilvl w:val="0"/>
          <w:numId w:val="2"/>
        </w:numPr>
        <w:spacing w:after="120" w:line="240" w:lineRule="auto"/>
        <w:rPr>
          <w:rFonts w:asciiTheme="minorHAnsi" w:hAnsiTheme="minorHAnsi" w:eastAsiaTheme="minorEastAsia" w:cstheme="minorBidi"/>
          <w:color w:val="222222"/>
          <w:szCs w:val="24"/>
          <w:lang w:val="en-AU"/>
        </w:rPr>
      </w:pPr>
      <w:r w:rsidRPr="399F0258">
        <w:rPr>
          <w:rFonts w:asciiTheme="minorHAnsi" w:hAnsiTheme="minorHAnsi" w:eastAsiaTheme="minorEastAsia" w:cstheme="minorBidi"/>
          <w:color w:val="222222"/>
          <w:szCs w:val="24"/>
          <w:lang w:val="en-AU"/>
        </w:rPr>
        <w:t xml:space="preserve">Time and money are invested in the investigation, consultation and research of interventions/programs. You need ‘buy in’ from all stakeholders and upskilling those who will be delivering the intervention before implementation. </w:t>
      </w:r>
    </w:p>
    <w:p xmlns:wp14="http://schemas.microsoft.com/office/word/2010/wordml" w:rsidRPr="0029059C" w:rsidR="0001320C" w:rsidP="399F0258" w:rsidRDefault="608CE4EC" w14:paraId="512FB86D" wp14:textId="77777777">
      <w:pPr>
        <w:pStyle w:val="ListParagraph"/>
        <w:numPr>
          <w:ilvl w:val="0"/>
          <w:numId w:val="1"/>
        </w:numPr>
        <w:spacing w:after="120" w:line="240" w:lineRule="auto"/>
        <w:rPr>
          <w:rFonts w:asciiTheme="minorHAnsi" w:hAnsiTheme="minorHAnsi" w:eastAsiaTheme="minorEastAsia" w:cstheme="minorBidi"/>
          <w:color w:val="222222"/>
          <w:szCs w:val="24"/>
          <w:lang w:val="en-AU"/>
        </w:rPr>
      </w:pPr>
      <w:r w:rsidRPr="399F0258">
        <w:rPr>
          <w:rFonts w:asciiTheme="minorHAnsi" w:hAnsiTheme="minorHAnsi" w:eastAsiaTheme="minorEastAsia" w:cstheme="minorBidi"/>
          <w:color w:val="222222"/>
          <w:szCs w:val="24"/>
          <w:lang w:val="en-AU"/>
        </w:rPr>
        <w:t xml:space="preserve">Clear communication with all stakeholders about the identification process, commitment to and requirements of participation, and beginning and end dates of interventions. </w:t>
      </w:r>
      <w:r w:rsidRPr="399F0258">
        <w:rPr>
          <w:rFonts w:asciiTheme="minorHAnsi" w:hAnsiTheme="minorHAnsi" w:eastAsiaTheme="minorEastAsia" w:cstheme="minorBidi"/>
          <w:szCs w:val="24"/>
          <w:lang w:val="en-AU"/>
        </w:rPr>
        <w:t xml:space="preserve"> </w:t>
      </w:r>
    </w:p>
    <w:p xmlns:wp14="http://schemas.microsoft.com/office/word/2010/wordml" w:rsidRPr="0029059C" w:rsidR="0001320C" w:rsidP="399F0258" w:rsidRDefault="3BEB653F" w14:paraId="0121EA50" wp14:textId="77777777">
      <w:pPr>
        <w:pStyle w:val="ListParagraph"/>
        <w:numPr>
          <w:ilvl w:val="0"/>
          <w:numId w:val="1"/>
        </w:numPr>
        <w:spacing w:after="120" w:line="240" w:lineRule="auto"/>
        <w:rPr>
          <w:rFonts w:asciiTheme="minorHAnsi" w:hAnsiTheme="minorHAnsi" w:eastAsiaTheme="minorEastAsia" w:cstheme="minorBidi"/>
          <w:color w:val="222222"/>
          <w:szCs w:val="24"/>
        </w:rPr>
      </w:pPr>
      <w:r w:rsidRPr="399F0258">
        <w:rPr>
          <w:rFonts w:asciiTheme="minorHAnsi" w:hAnsiTheme="minorHAnsi" w:eastAsiaTheme="minorEastAsia" w:cstheme="minorBidi"/>
          <w:color w:val="222222"/>
          <w:szCs w:val="24"/>
          <w:lang w:val="en-AU"/>
        </w:rPr>
        <w:t xml:space="preserve">Ensuring quality, well-trained staff deliver interventions to ensure implementation is as intended and consistent. </w:t>
      </w:r>
    </w:p>
    <w:p xmlns:wp14="http://schemas.microsoft.com/office/word/2010/wordml" w:rsidRPr="0029059C" w:rsidR="0001320C" w:rsidP="399F0258" w:rsidRDefault="78643231" w14:paraId="3D0AA235" wp14:textId="77777777">
      <w:pPr>
        <w:pStyle w:val="ListParagraph"/>
        <w:numPr>
          <w:ilvl w:val="0"/>
          <w:numId w:val="1"/>
        </w:numPr>
        <w:spacing w:after="120" w:line="240" w:lineRule="auto"/>
        <w:rPr>
          <w:rFonts w:asciiTheme="minorHAnsi" w:hAnsiTheme="minorHAnsi" w:eastAsiaTheme="minorEastAsia" w:cstheme="minorBidi"/>
          <w:color w:val="222222"/>
          <w:szCs w:val="24"/>
        </w:rPr>
      </w:pPr>
      <w:r w:rsidRPr="399F0258">
        <w:rPr>
          <w:rFonts w:asciiTheme="minorHAnsi" w:hAnsiTheme="minorHAnsi" w:eastAsiaTheme="minorEastAsia" w:cstheme="minorBidi"/>
          <w:color w:val="222222"/>
          <w:szCs w:val="24"/>
          <w:lang w:val="en-AU"/>
        </w:rPr>
        <w:t>Collaborative approach by school staff, students, families and multi-disciplinary team for development, implementation, and monitoring of the intervention process. Most tier 2 interventions are sho</w:t>
      </w:r>
      <w:r w:rsidR="007D2828">
        <w:rPr>
          <w:rFonts w:asciiTheme="minorHAnsi" w:hAnsiTheme="minorHAnsi" w:eastAsiaTheme="minorEastAsia" w:cstheme="minorBidi"/>
          <w:color w:val="222222"/>
          <w:szCs w:val="24"/>
          <w:lang w:val="en-AU"/>
        </w:rPr>
        <w:t>rt term (one</w:t>
      </w:r>
      <w:r w:rsidRPr="399F0258">
        <w:rPr>
          <w:rFonts w:asciiTheme="minorHAnsi" w:hAnsiTheme="minorHAnsi" w:eastAsiaTheme="minorEastAsia" w:cstheme="minorBidi"/>
          <w:color w:val="222222"/>
          <w:szCs w:val="24"/>
          <w:lang w:val="en-AU"/>
        </w:rPr>
        <w:t xml:space="preserve"> semester) with the aim of providing students with skills and strategies they can apply to learning in a general classroom environment. Tier 3 interventions and support may be </w:t>
      </w:r>
      <w:r w:rsidRPr="399F0258" w:rsidR="49BCA8AE">
        <w:rPr>
          <w:rFonts w:asciiTheme="minorHAnsi" w:hAnsiTheme="minorHAnsi" w:eastAsiaTheme="minorEastAsia" w:cstheme="minorBidi"/>
          <w:color w:val="222222"/>
          <w:szCs w:val="24"/>
          <w:lang w:val="en-AU"/>
        </w:rPr>
        <w:t>one</w:t>
      </w:r>
      <w:r w:rsidRPr="399F0258">
        <w:rPr>
          <w:rFonts w:asciiTheme="minorHAnsi" w:hAnsiTheme="minorHAnsi" w:eastAsiaTheme="minorEastAsia" w:cstheme="minorBidi"/>
          <w:color w:val="222222"/>
          <w:szCs w:val="24"/>
          <w:lang w:val="en-AU"/>
        </w:rPr>
        <w:t xml:space="preserve"> year to the entire length of schooling, depending on student learning and developmental needs, however, the primary aim is for students to engage in </w:t>
      </w:r>
      <w:r w:rsidRPr="399F0258" w:rsidR="65C1761E">
        <w:rPr>
          <w:rFonts w:asciiTheme="minorHAnsi" w:hAnsiTheme="minorHAnsi" w:eastAsiaTheme="minorEastAsia" w:cstheme="minorBidi"/>
          <w:color w:val="222222"/>
          <w:szCs w:val="24"/>
          <w:lang w:val="en-AU"/>
        </w:rPr>
        <w:t>general education</w:t>
      </w:r>
      <w:r w:rsidRPr="399F0258">
        <w:rPr>
          <w:rFonts w:asciiTheme="minorHAnsi" w:hAnsiTheme="minorHAnsi" w:eastAsiaTheme="minorEastAsia" w:cstheme="minorBidi"/>
          <w:color w:val="222222"/>
          <w:szCs w:val="24"/>
          <w:lang w:val="en-AU"/>
        </w:rPr>
        <w:t xml:space="preserve"> classes, excursions and other activities of the school community with their peers for the maximum school time possible. </w:t>
      </w:r>
      <w:r w:rsidRPr="399F0258">
        <w:rPr>
          <w:rFonts w:asciiTheme="minorHAnsi" w:hAnsiTheme="minorHAnsi" w:eastAsiaTheme="minorEastAsia" w:cstheme="minorBidi"/>
          <w:szCs w:val="24"/>
          <w:lang w:val="en-AU"/>
        </w:rPr>
        <w:t xml:space="preserve"> </w:t>
      </w:r>
    </w:p>
    <w:p xmlns:wp14="http://schemas.microsoft.com/office/word/2010/wordml" w:rsidRPr="0029059C" w:rsidR="0001320C" w:rsidP="399F0258" w:rsidRDefault="78643231" w14:paraId="7BA33398" wp14:textId="77777777">
      <w:pPr>
        <w:pStyle w:val="ListParagraph"/>
        <w:numPr>
          <w:ilvl w:val="0"/>
          <w:numId w:val="1"/>
        </w:numPr>
        <w:spacing w:after="120" w:line="240" w:lineRule="auto"/>
        <w:rPr>
          <w:rFonts w:asciiTheme="minorHAnsi" w:hAnsiTheme="minorHAnsi" w:eastAsiaTheme="minorEastAsia" w:cstheme="minorBidi"/>
          <w:color w:val="222222"/>
          <w:szCs w:val="24"/>
          <w:lang w:val="en-AU"/>
        </w:rPr>
      </w:pPr>
      <w:r w:rsidRPr="399F0258">
        <w:rPr>
          <w:rFonts w:asciiTheme="minorHAnsi" w:hAnsiTheme="minorHAnsi" w:eastAsiaTheme="minorEastAsia" w:cstheme="minorBidi"/>
          <w:color w:val="222222"/>
          <w:szCs w:val="24"/>
          <w:lang w:val="en-AU"/>
        </w:rPr>
        <w:t>Continuous monitoring of student progress during the interventions, using quantitative and qualitative data</w:t>
      </w:r>
      <w:r w:rsidRPr="399F0258" w:rsidR="0A099CA5">
        <w:rPr>
          <w:rFonts w:asciiTheme="minorHAnsi" w:hAnsiTheme="minorHAnsi" w:eastAsiaTheme="minorEastAsia" w:cstheme="minorBidi"/>
          <w:color w:val="222222"/>
          <w:szCs w:val="24"/>
          <w:lang w:val="en-AU"/>
        </w:rPr>
        <w:t>,</w:t>
      </w:r>
      <w:r w:rsidRPr="399F0258">
        <w:rPr>
          <w:rFonts w:asciiTheme="minorHAnsi" w:hAnsiTheme="minorHAnsi" w:eastAsiaTheme="minorEastAsia" w:cstheme="minorBidi"/>
          <w:color w:val="222222"/>
          <w:szCs w:val="24"/>
          <w:lang w:val="en-AU"/>
        </w:rPr>
        <w:t xml:space="preserve"> to determine if students are meeting measurable, successful outcomes.</w:t>
      </w:r>
    </w:p>
    <w:p xmlns:wp14="http://schemas.microsoft.com/office/word/2010/wordml" w:rsidRPr="0029059C" w:rsidR="0001320C" w:rsidP="399F0258" w:rsidRDefault="0618A1EB" w14:paraId="0F1B25D2" wp14:textId="77777777">
      <w:pPr>
        <w:pStyle w:val="ListParagraph"/>
        <w:numPr>
          <w:ilvl w:val="0"/>
          <w:numId w:val="1"/>
        </w:numPr>
        <w:spacing w:after="120" w:line="240" w:lineRule="auto"/>
        <w:rPr>
          <w:rFonts w:asciiTheme="minorHAnsi" w:hAnsiTheme="minorHAnsi" w:eastAsiaTheme="minorEastAsia" w:cstheme="minorBidi"/>
          <w:color w:val="222222"/>
          <w:szCs w:val="24"/>
          <w:lang w:val="en-AU"/>
        </w:rPr>
      </w:pPr>
      <w:r w:rsidRPr="399F0258">
        <w:rPr>
          <w:rFonts w:asciiTheme="minorHAnsi" w:hAnsiTheme="minorHAnsi" w:eastAsiaTheme="minorEastAsia" w:cstheme="minorBidi"/>
          <w:color w:val="222222"/>
          <w:szCs w:val="24"/>
          <w:lang w:val="en-AU"/>
        </w:rPr>
        <w:t xml:space="preserve">Ongoing monitoring and evaluation of the efficacy of the intervention (by gathering and assessing data). If it’s not working, find out why. If it’s still not working, stop using it. </w:t>
      </w:r>
      <w:r w:rsidRPr="399F0258">
        <w:rPr>
          <w:rFonts w:asciiTheme="minorHAnsi" w:hAnsiTheme="minorHAnsi" w:eastAsiaTheme="minorEastAsia" w:cstheme="minorBidi"/>
          <w:szCs w:val="24"/>
          <w:lang w:val="en-AU"/>
        </w:rPr>
        <w:t xml:space="preserve"> </w:t>
      </w:r>
    </w:p>
    <w:p xmlns:wp14="http://schemas.microsoft.com/office/word/2010/wordml" w:rsidRPr="0029059C" w:rsidR="0001320C" w:rsidP="399F0258" w:rsidRDefault="0618A1EB" w14:paraId="08FE709D" wp14:textId="77777777">
      <w:pPr>
        <w:pStyle w:val="ListParagraph"/>
        <w:numPr>
          <w:ilvl w:val="0"/>
          <w:numId w:val="1"/>
        </w:numPr>
        <w:spacing w:after="120" w:line="240" w:lineRule="auto"/>
        <w:rPr>
          <w:rFonts w:asciiTheme="minorHAnsi" w:hAnsiTheme="minorHAnsi" w:eastAsiaTheme="minorEastAsia" w:cstheme="minorBidi"/>
          <w:color w:val="222222"/>
          <w:szCs w:val="24"/>
          <w:shd w:val="clear" w:color="auto" w:fill="FFFFFF"/>
          <w:lang w:val="en-AU"/>
        </w:rPr>
      </w:pPr>
      <w:r w:rsidRPr="399F0258">
        <w:rPr>
          <w:rFonts w:asciiTheme="minorHAnsi" w:hAnsiTheme="minorHAnsi" w:eastAsiaTheme="minorEastAsia" w:cstheme="minorBidi"/>
          <w:color w:val="222222"/>
          <w:szCs w:val="24"/>
          <w:lang w:val="en-AU"/>
        </w:rPr>
        <w:t>Continuous documentation and feedback about the intervention and progress to students, teachers, and parents.</w:t>
      </w:r>
    </w:p>
    <w:p xmlns:wp14="http://schemas.microsoft.com/office/word/2010/wordml" w:rsidR="008733B0" w:rsidP="399F0258" w:rsidRDefault="008733B0" w14:paraId="02EB378F" wp14:textId="77777777">
      <w:pPr>
        <w:spacing w:after="120" w:line="240" w:lineRule="auto"/>
        <w:ind w:left="0" w:right="0" w:firstLine="0"/>
        <w:rPr>
          <w:rFonts w:asciiTheme="minorHAnsi" w:hAnsiTheme="minorHAnsi" w:eastAsiaTheme="minorEastAsia" w:cstheme="minorBidi"/>
          <w:b/>
          <w:bCs/>
          <w:color w:val="auto"/>
          <w:lang w:val="en-AU"/>
        </w:rPr>
      </w:pPr>
      <w:r w:rsidRPr="399F0258">
        <w:rPr>
          <w:rFonts w:asciiTheme="minorHAnsi" w:hAnsiTheme="minorHAnsi" w:eastAsiaTheme="minorEastAsia" w:cstheme="minorBidi"/>
          <w:b/>
          <w:bCs/>
          <w:color w:val="auto"/>
          <w:lang w:val="en-AU"/>
        </w:rPr>
        <w:br w:type="page"/>
      </w:r>
    </w:p>
    <w:p xmlns:wp14="http://schemas.microsoft.com/office/word/2010/wordml" w:rsidRPr="00572506" w:rsidR="00DD593B" w:rsidP="399F0258" w:rsidRDefault="008733B0" w14:paraId="7754BB5C" wp14:textId="77777777">
      <w:pPr>
        <w:pStyle w:val="Heading10"/>
        <w:spacing w:after="120" w:line="240" w:lineRule="auto"/>
        <w:rPr>
          <w:rFonts w:asciiTheme="minorHAnsi" w:hAnsiTheme="minorHAnsi" w:eastAsiaTheme="minorEastAsia" w:cstheme="minorBidi"/>
        </w:rPr>
      </w:pPr>
      <w:r w:rsidRPr="399F0258">
        <w:rPr>
          <w:rFonts w:asciiTheme="minorHAnsi" w:hAnsiTheme="minorHAnsi" w:eastAsiaTheme="minorEastAsia" w:cstheme="minorBidi"/>
        </w:rPr>
        <w:t xml:space="preserve">Handout </w:t>
      </w:r>
      <w:r w:rsidRPr="399F0258" w:rsidR="0066468B">
        <w:rPr>
          <w:rFonts w:asciiTheme="minorHAnsi" w:hAnsiTheme="minorHAnsi" w:eastAsiaTheme="minorEastAsia" w:cstheme="minorBidi"/>
        </w:rPr>
        <w:t>2</w:t>
      </w:r>
      <w:r w:rsidRPr="399F0258">
        <w:rPr>
          <w:rFonts w:asciiTheme="minorHAnsi" w:hAnsiTheme="minorHAnsi" w:eastAsiaTheme="minorEastAsia" w:cstheme="minorBidi"/>
        </w:rPr>
        <w:t xml:space="preserve">: </w:t>
      </w:r>
      <w:r w:rsidRPr="399F0258" w:rsidR="00DD593B">
        <w:rPr>
          <w:rFonts w:asciiTheme="minorHAnsi" w:hAnsiTheme="minorHAnsi" w:eastAsiaTheme="minorEastAsia" w:cstheme="minorBidi"/>
        </w:rPr>
        <w:t>Examples of Practice</w:t>
      </w:r>
      <w:r w:rsidRPr="399F0258">
        <w:rPr>
          <w:rFonts w:asciiTheme="minorHAnsi" w:hAnsiTheme="minorHAnsi" w:eastAsiaTheme="minorEastAsia" w:cstheme="minorBidi"/>
        </w:rPr>
        <w:t xml:space="preserve"> According to RTI Tiers</w:t>
      </w:r>
    </w:p>
    <w:p xmlns:wp14="http://schemas.microsoft.com/office/word/2010/wordml" w:rsidRPr="0029059C" w:rsidR="001F49A2" w:rsidP="399F0258" w:rsidRDefault="001F49A2" w14:paraId="289B5D77" wp14:textId="77777777">
      <w:pPr>
        <w:spacing w:after="120" w:line="240" w:lineRule="auto"/>
        <w:rPr>
          <w:rFonts w:asciiTheme="minorHAnsi" w:hAnsiTheme="minorHAnsi" w:eastAsiaTheme="minorEastAsia" w:cstheme="minorBidi"/>
          <w:lang w:val="en-AU"/>
        </w:rPr>
      </w:pPr>
      <w:r w:rsidRPr="399F0258">
        <w:rPr>
          <w:rFonts w:asciiTheme="minorHAnsi" w:hAnsiTheme="minorHAnsi" w:eastAsiaTheme="minorEastAsia" w:cstheme="minorBidi"/>
          <w:lang w:val="en-AU"/>
        </w:rPr>
        <w:t>This is a list of examples</w:t>
      </w:r>
      <w:r w:rsidRPr="399F0258" w:rsidR="77CFCFAC">
        <w:rPr>
          <w:rFonts w:asciiTheme="minorHAnsi" w:hAnsiTheme="minorHAnsi" w:eastAsiaTheme="minorEastAsia" w:cstheme="minorBidi"/>
          <w:lang w:val="en-AU"/>
        </w:rPr>
        <w:t xml:space="preserve"> of practice</w:t>
      </w:r>
      <w:r w:rsidRPr="399F0258" w:rsidR="2498BC06">
        <w:rPr>
          <w:rFonts w:asciiTheme="minorHAnsi" w:hAnsiTheme="minorHAnsi" w:eastAsiaTheme="minorEastAsia" w:cstheme="minorBidi"/>
          <w:lang w:val="en-AU"/>
        </w:rPr>
        <w:t xml:space="preserve"> according to</w:t>
      </w:r>
      <w:r w:rsidRPr="399F0258">
        <w:rPr>
          <w:rFonts w:asciiTheme="minorHAnsi" w:hAnsiTheme="minorHAnsi" w:eastAsiaTheme="minorEastAsia" w:cstheme="minorBidi"/>
          <w:lang w:val="en-AU"/>
        </w:rPr>
        <w:t xml:space="preserve"> </w:t>
      </w:r>
      <w:r w:rsidRPr="399F0258" w:rsidR="00F36816">
        <w:rPr>
          <w:rFonts w:asciiTheme="minorHAnsi" w:hAnsiTheme="minorHAnsi" w:eastAsiaTheme="minorEastAsia" w:cstheme="minorBidi"/>
          <w:lang w:val="en-AU"/>
        </w:rPr>
        <w:t xml:space="preserve">tier 1, 2 and 3 used </w:t>
      </w:r>
      <w:r w:rsidRPr="399F0258" w:rsidR="0001320C">
        <w:rPr>
          <w:rFonts w:asciiTheme="minorHAnsi" w:hAnsiTheme="minorHAnsi" w:eastAsiaTheme="minorEastAsia" w:cstheme="minorBidi"/>
          <w:lang w:val="en-AU"/>
        </w:rPr>
        <w:t>by</w:t>
      </w:r>
      <w:r w:rsidRPr="399F0258" w:rsidR="00F36816">
        <w:rPr>
          <w:rFonts w:asciiTheme="minorHAnsi" w:hAnsiTheme="minorHAnsi" w:eastAsiaTheme="minorEastAsia" w:cstheme="minorBidi"/>
          <w:lang w:val="en-AU"/>
        </w:rPr>
        <w:t xml:space="preserve"> Pulteney Grammar School</w:t>
      </w:r>
      <w:r w:rsidRPr="399F0258">
        <w:rPr>
          <w:rFonts w:asciiTheme="minorHAnsi" w:hAnsiTheme="minorHAnsi" w:eastAsiaTheme="minorEastAsia" w:cstheme="minorBidi"/>
          <w:lang w:val="en-AU"/>
        </w:rPr>
        <w:t>.</w:t>
      </w:r>
      <w:r w:rsidRPr="399F0258" w:rsidR="00F36816">
        <w:rPr>
          <w:rFonts w:asciiTheme="minorHAnsi" w:hAnsiTheme="minorHAnsi" w:eastAsiaTheme="minorEastAsia" w:cstheme="minorBidi"/>
          <w:lang w:val="en-AU"/>
        </w:rPr>
        <w:t xml:space="preserve"> </w:t>
      </w:r>
      <w:r w:rsidRPr="399F0258" w:rsidR="734FF65A">
        <w:rPr>
          <w:rFonts w:asciiTheme="minorHAnsi" w:hAnsiTheme="minorHAnsi" w:eastAsiaTheme="minorEastAsia" w:cstheme="minorBidi"/>
          <w:lang w:val="en-AU"/>
        </w:rPr>
        <w:t xml:space="preserve">You will notice that tier 1 includes a range of examples of professional development </w:t>
      </w:r>
      <w:r w:rsidRPr="399F0258" w:rsidR="5159F804">
        <w:rPr>
          <w:rFonts w:asciiTheme="minorHAnsi" w:hAnsiTheme="minorHAnsi" w:eastAsiaTheme="minorEastAsia" w:cstheme="minorBidi"/>
          <w:lang w:val="en-AU"/>
        </w:rPr>
        <w:t xml:space="preserve">(PD) </w:t>
      </w:r>
      <w:r w:rsidRPr="399F0258" w:rsidR="734FF65A">
        <w:rPr>
          <w:rFonts w:asciiTheme="minorHAnsi" w:hAnsiTheme="minorHAnsi" w:eastAsiaTheme="minorEastAsia" w:cstheme="minorBidi"/>
          <w:lang w:val="en-AU"/>
        </w:rPr>
        <w:t xml:space="preserve">and capacity building for staff. </w:t>
      </w:r>
      <w:r w:rsidRPr="399F0258" w:rsidR="00F36816">
        <w:rPr>
          <w:rFonts w:asciiTheme="minorHAnsi" w:hAnsiTheme="minorHAnsi" w:eastAsiaTheme="minorEastAsia" w:cstheme="minorBidi"/>
          <w:lang w:val="en-AU"/>
        </w:rPr>
        <w:t>It is helpful for schools to prepare an inventory of</w:t>
      </w:r>
      <w:r w:rsidRPr="399F0258" w:rsidR="009A1C83">
        <w:rPr>
          <w:rFonts w:asciiTheme="minorHAnsi" w:hAnsiTheme="minorHAnsi" w:eastAsiaTheme="minorEastAsia" w:cstheme="minorBidi"/>
          <w:lang w:val="en-AU"/>
        </w:rPr>
        <w:t xml:space="preserve"> their</w:t>
      </w:r>
      <w:r w:rsidRPr="399F0258" w:rsidR="00F36816">
        <w:rPr>
          <w:rFonts w:asciiTheme="minorHAnsi" w:hAnsiTheme="minorHAnsi" w:eastAsiaTheme="minorEastAsia" w:cstheme="minorBidi"/>
          <w:lang w:val="en-AU"/>
        </w:rPr>
        <w:t xml:space="preserve"> practices and catalogue them according to the three-tier model.  </w:t>
      </w:r>
      <w:r w:rsidRPr="399F0258">
        <w:rPr>
          <w:rFonts w:asciiTheme="minorHAnsi" w:hAnsiTheme="minorHAnsi" w:eastAsiaTheme="minorEastAsia" w:cstheme="minorBidi"/>
          <w:lang w:val="en-AU"/>
        </w:rPr>
        <w:t xml:space="preserve"> </w:t>
      </w:r>
    </w:p>
    <w:p xmlns:wp14="http://schemas.microsoft.com/office/word/2010/wordml" w:rsidRPr="00DD593B" w:rsidR="00DD593B" w:rsidP="399F0258" w:rsidRDefault="00DD593B" w14:paraId="4A127339" wp14:textId="77777777">
      <w:pPr>
        <w:pStyle w:val="Heading2"/>
        <w:spacing w:after="120" w:line="240" w:lineRule="auto"/>
        <w:rPr>
          <w:rFonts w:asciiTheme="minorHAnsi" w:hAnsiTheme="minorHAnsi" w:eastAsiaTheme="minorEastAsia" w:cstheme="minorBidi"/>
          <w:lang w:val="en-AU"/>
        </w:rPr>
      </w:pPr>
      <w:r w:rsidRPr="399F0258">
        <w:rPr>
          <w:rFonts w:asciiTheme="minorHAnsi" w:hAnsiTheme="minorHAnsi" w:eastAsiaTheme="minorEastAsia" w:cstheme="minorBidi"/>
          <w:lang w:val="en-AU"/>
        </w:rPr>
        <w:t>Tier 1 Quality Differentiated Teaching Practice</w:t>
      </w:r>
      <w:r w:rsidRPr="399F0258" w:rsidR="00C1609D">
        <w:rPr>
          <w:rFonts w:asciiTheme="minorHAnsi" w:hAnsiTheme="minorHAnsi" w:eastAsiaTheme="minorEastAsia" w:cstheme="minorBidi"/>
          <w:lang w:val="en-AU"/>
        </w:rPr>
        <w:t xml:space="preserve"> (Universal)</w:t>
      </w:r>
    </w:p>
    <w:p xmlns:wp14="http://schemas.microsoft.com/office/word/2010/wordml" w:rsidRPr="0029059C" w:rsidR="008733B0" w:rsidP="399F0258" w:rsidRDefault="008733B0" w14:paraId="2DC05266" wp14:textId="77777777">
      <w:pPr>
        <w:pStyle w:val="ListParagraph"/>
        <w:numPr>
          <w:ilvl w:val="0"/>
          <w:numId w:val="24"/>
        </w:numPr>
        <w:spacing w:after="120" w:line="240" w:lineRule="auto"/>
        <w:ind w:right="0"/>
        <w:rPr>
          <w:rFonts w:asciiTheme="minorHAnsi" w:hAnsiTheme="minorHAnsi" w:eastAsiaTheme="minorEastAsia" w:cstheme="minorBidi"/>
          <w:color w:val="auto"/>
          <w:szCs w:val="24"/>
          <w:lang w:val="en-AU"/>
        </w:rPr>
      </w:pPr>
      <w:r w:rsidRPr="399F0258">
        <w:rPr>
          <w:rFonts w:asciiTheme="minorHAnsi" w:hAnsiTheme="minorHAnsi" w:eastAsiaTheme="minorEastAsia" w:cstheme="minorBidi"/>
          <w:color w:val="auto"/>
          <w:lang w:val="en-AU"/>
        </w:rPr>
        <w:t xml:space="preserve">Autism </w:t>
      </w:r>
      <w:r w:rsidRPr="399F0258" w:rsidR="3B4A82F0">
        <w:rPr>
          <w:rFonts w:asciiTheme="minorHAnsi" w:hAnsiTheme="minorHAnsi" w:eastAsiaTheme="minorEastAsia" w:cstheme="minorBidi"/>
          <w:color w:val="auto"/>
          <w:lang w:val="en-AU"/>
        </w:rPr>
        <w:t>t</w:t>
      </w:r>
      <w:r w:rsidRPr="399F0258">
        <w:rPr>
          <w:rFonts w:asciiTheme="minorHAnsi" w:hAnsiTheme="minorHAnsi" w:eastAsiaTheme="minorEastAsia" w:cstheme="minorBidi"/>
          <w:color w:val="auto"/>
          <w:lang w:val="en-AU"/>
        </w:rPr>
        <w:t>raining</w:t>
      </w:r>
      <w:r w:rsidRPr="399F0258" w:rsidR="3D2495DC">
        <w:rPr>
          <w:rFonts w:asciiTheme="minorHAnsi" w:hAnsiTheme="minorHAnsi" w:eastAsiaTheme="minorEastAsia" w:cstheme="minorBidi"/>
          <w:color w:val="auto"/>
          <w:lang w:val="en-AU"/>
        </w:rPr>
        <w:t xml:space="preserve"> </w:t>
      </w:r>
      <w:r w:rsidRPr="399F0258" w:rsidR="65838A23">
        <w:rPr>
          <w:rFonts w:asciiTheme="minorHAnsi" w:hAnsiTheme="minorHAnsi" w:eastAsiaTheme="minorEastAsia" w:cstheme="minorBidi"/>
          <w:color w:val="auto"/>
          <w:lang w:val="en-AU"/>
        </w:rPr>
        <w:t>through</w:t>
      </w:r>
      <w:r w:rsidRPr="399F0258" w:rsidR="3D2495DC">
        <w:rPr>
          <w:rFonts w:asciiTheme="minorHAnsi" w:hAnsiTheme="minorHAnsi" w:eastAsiaTheme="minorEastAsia" w:cstheme="minorBidi"/>
          <w:color w:val="auto"/>
          <w:lang w:val="en-AU"/>
        </w:rPr>
        <w:t xml:space="preserve"> A</w:t>
      </w:r>
      <w:r w:rsidRPr="399F0258">
        <w:rPr>
          <w:rFonts w:asciiTheme="minorHAnsi" w:hAnsiTheme="minorHAnsi" w:eastAsiaTheme="minorEastAsia" w:cstheme="minorBidi"/>
          <w:color w:val="auto"/>
          <w:lang w:val="en-AU"/>
        </w:rPr>
        <w:t>utism SA</w:t>
      </w:r>
      <w:r w:rsidRPr="399F0258" w:rsidR="661AA21F">
        <w:rPr>
          <w:rFonts w:asciiTheme="minorHAnsi" w:hAnsiTheme="minorHAnsi" w:eastAsiaTheme="minorEastAsia" w:cstheme="minorBidi"/>
          <w:color w:val="auto"/>
          <w:lang w:val="en-AU"/>
        </w:rPr>
        <w:t xml:space="preserve"> </w:t>
      </w:r>
      <w:r w:rsidRPr="399F0258" w:rsidR="41C3ACE8">
        <w:rPr>
          <w:rFonts w:asciiTheme="minorHAnsi" w:hAnsiTheme="minorHAnsi" w:eastAsiaTheme="minorEastAsia" w:cstheme="minorBidi"/>
          <w:color w:val="auto"/>
          <w:lang w:val="en-AU"/>
        </w:rPr>
        <w:t xml:space="preserve">https://www.autismsa.org.au/ </w:t>
      </w:r>
      <w:r w:rsidRPr="399F0258" w:rsidR="661AA21F">
        <w:rPr>
          <w:rFonts w:asciiTheme="minorHAnsi" w:hAnsiTheme="minorHAnsi" w:eastAsiaTheme="minorEastAsia" w:cstheme="minorBidi"/>
          <w:color w:val="auto"/>
          <w:lang w:val="en-AU"/>
        </w:rPr>
        <w:t xml:space="preserve">and </w:t>
      </w:r>
      <w:r w:rsidRPr="399F0258">
        <w:rPr>
          <w:rFonts w:asciiTheme="minorHAnsi" w:hAnsiTheme="minorHAnsi" w:eastAsiaTheme="minorEastAsia" w:cstheme="minorBidi"/>
          <w:color w:val="auto"/>
          <w:lang w:val="en-AU"/>
        </w:rPr>
        <w:t>Positive Partnerships</w:t>
      </w:r>
      <w:r w:rsidRPr="399F0258" w:rsidR="00C1609D">
        <w:rPr>
          <w:rFonts w:asciiTheme="minorHAnsi" w:hAnsiTheme="minorHAnsi" w:eastAsiaTheme="minorEastAsia" w:cstheme="minorBidi"/>
          <w:color w:val="auto"/>
          <w:lang w:val="en-AU"/>
        </w:rPr>
        <w:t xml:space="preserve"> </w:t>
      </w:r>
      <w:r w:rsidRPr="399F0258" w:rsidR="34593589">
        <w:rPr>
          <w:rFonts w:asciiTheme="minorHAnsi" w:hAnsiTheme="minorHAnsi" w:eastAsiaTheme="minorEastAsia" w:cstheme="minorBidi"/>
          <w:color w:val="auto"/>
          <w:lang w:val="en-AU"/>
        </w:rPr>
        <w:t>https://www.positivepartnerships.com.au/</w:t>
      </w:r>
    </w:p>
    <w:p xmlns:wp14="http://schemas.microsoft.com/office/word/2010/wordml" w:rsidRPr="0029059C" w:rsidR="008733B0" w:rsidP="399F0258" w:rsidRDefault="008733B0" w14:paraId="17F9245F" wp14:textId="77777777">
      <w:pPr>
        <w:pStyle w:val="ListParagraph"/>
        <w:numPr>
          <w:ilvl w:val="0"/>
          <w:numId w:val="24"/>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Berry Street Education Model</w:t>
      </w:r>
      <w:r w:rsidRPr="399F0258" w:rsidR="00D93636">
        <w:rPr>
          <w:rFonts w:asciiTheme="minorHAnsi" w:hAnsiTheme="minorHAnsi" w:eastAsiaTheme="minorEastAsia" w:cstheme="minorBidi"/>
          <w:color w:val="auto"/>
          <w:lang w:val="en-AU"/>
        </w:rPr>
        <w:t xml:space="preserve"> https://learning.berrystreet.org.au/</w:t>
      </w:r>
    </w:p>
    <w:p xmlns:wp14="http://schemas.microsoft.com/office/word/2010/wordml" w:rsidRPr="0029059C" w:rsidR="008733B0" w:rsidP="399F0258" w:rsidRDefault="008733B0" w14:paraId="39574B9A" wp14:textId="77777777">
      <w:pPr>
        <w:pStyle w:val="ListParagraph"/>
        <w:numPr>
          <w:ilvl w:val="0"/>
          <w:numId w:val="24"/>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Dyslexia trained teachers (</w:t>
      </w:r>
      <w:r w:rsidRPr="399F0258" w:rsidR="34BD252E">
        <w:rPr>
          <w:rFonts w:asciiTheme="minorHAnsi" w:hAnsiTheme="minorHAnsi" w:eastAsiaTheme="minorEastAsia" w:cstheme="minorBidi"/>
          <w:color w:val="auto"/>
          <w:lang w:val="en-AU"/>
        </w:rPr>
        <w:t xml:space="preserve">Pulteney Grammar School has 12 teachers in total who have completed dyslexia training and </w:t>
      </w:r>
      <w:r w:rsidRPr="399F0258" w:rsidR="1864E016">
        <w:rPr>
          <w:rFonts w:asciiTheme="minorHAnsi" w:hAnsiTheme="minorHAnsi" w:eastAsiaTheme="minorEastAsia" w:cstheme="minorBidi"/>
          <w:color w:val="auto"/>
          <w:lang w:val="en-AU"/>
        </w:rPr>
        <w:t>two of them are</w:t>
      </w:r>
      <w:r w:rsidRPr="399F0258">
        <w:rPr>
          <w:rFonts w:asciiTheme="minorHAnsi" w:hAnsiTheme="minorHAnsi" w:eastAsiaTheme="minorEastAsia" w:cstheme="minorBidi"/>
          <w:color w:val="auto"/>
          <w:lang w:val="en-AU"/>
        </w:rPr>
        <w:t xml:space="preserve"> trained to Level 3-tutors)</w:t>
      </w:r>
    </w:p>
    <w:p xmlns:wp14="http://schemas.microsoft.com/office/word/2010/wordml" w:rsidRPr="0029059C" w:rsidR="008733B0" w:rsidP="399F0258" w:rsidRDefault="008733B0" w14:paraId="6BE2262A" wp14:textId="77777777">
      <w:pPr>
        <w:pStyle w:val="ListParagraph"/>
        <w:numPr>
          <w:ilvl w:val="0"/>
          <w:numId w:val="24"/>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Employment of TESOL (EAL) and Mandarin teachers</w:t>
      </w:r>
    </w:p>
    <w:p xmlns:wp14="http://schemas.microsoft.com/office/word/2010/wordml" w:rsidRPr="0029059C" w:rsidR="008733B0" w:rsidP="399F0258" w:rsidRDefault="008733B0" w14:paraId="026A5750" wp14:textId="77777777">
      <w:pPr>
        <w:pStyle w:val="ListParagraph"/>
        <w:numPr>
          <w:ilvl w:val="0"/>
          <w:numId w:val="24"/>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Explicit Direct Instruction</w:t>
      </w:r>
      <w:r w:rsidRPr="399F0258" w:rsidR="00D93636">
        <w:rPr>
          <w:rFonts w:asciiTheme="minorHAnsi" w:hAnsiTheme="minorHAnsi" w:eastAsiaTheme="minorEastAsia" w:cstheme="minorBidi"/>
          <w:color w:val="auto"/>
          <w:lang w:val="en-AU"/>
        </w:rPr>
        <w:t xml:space="preserve"> e.g.,</w:t>
      </w:r>
      <w:r w:rsidRPr="399F0258">
        <w:rPr>
          <w:rFonts w:asciiTheme="minorHAnsi" w:hAnsiTheme="minorHAnsi" w:eastAsiaTheme="minorEastAsia" w:cstheme="minorBidi"/>
          <w:color w:val="auto"/>
          <w:lang w:val="en-AU"/>
        </w:rPr>
        <w:t xml:space="preserve"> </w:t>
      </w:r>
      <w:proofErr w:type="spellStart"/>
      <w:r w:rsidRPr="399F0258">
        <w:rPr>
          <w:rFonts w:asciiTheme="minorHAnsi" w:hAnsiTheme="minorHAnsi" w:eastAsiaTheme="minorEastAsia" w:cstheme="minorBidi"/>
          <w:color w:val="auto"/>
          <w:lang w:val="en-AU"/>
        </w:rPr>
        <w:t>InitiaLit</w:t>
      </w:r>
      <w:proofErr w:type="spellEnd"/>
      <w:r w:rsidRPr="399F0258">
        <w:rPr>
          <w:rFonts w:asciiTheme="minorHAnsi" w:hAnsiTheme="minorHAnsi" w:eastAsiaTheme="minorEastAsia" w:cstheme="minorBidi"/>
          <w:color w:val="auto"/>
          <w:lang w:val="en-AU"/>
        </w:rPr>
        <w:t xml:space="preserve"> and </w:t>
      </w:r>
      <w:proofErr w:type="spellStart"/>
      <w:r w:rsidRPr="399F0258">
        <w:rPr>
          <w:rFonts w:asciiTheme="minorHAnsi" w:hAnsiTheme="minorHAnsi" w:eastAsiaTheme="minorEastAsia" w:cstheme="minorBidi"/>
          <w:color w:val="auto"/>
          <w:lang w:val="en-AU"/>
        </w:rPr>
        <w:t>PreLit</w:t>
      </w:r>
      <w:proofErr w:type="spellEnd"/>
      <w:r w:rsidR="007D2828">
        <w:rPr>
          <w:rFonts w:asciiTheme="minorHAnsi" w:hAnsiTheme="minorHAnsi" w:eastAsiaTheme="minorEastAsia" w:cstheme="minorBidi"/>
          <w:color w:val="auto"/>
          <w:lang w:val="en-AU"/>
        </w:rPr>
        <w:t xml:space="preserve"> </w:t>
      </w:r>
      <w:r w:rsidRPr="399F0258" w:rsidR="00D93636">
        <w:rPr>
          <w:rFonts w:asciiTheme="minorHAnsi" w:hAnsiTheme="minorHAnsi" w:eastAsiaTheme="minorEastAsia" w:cstheme="minorBidi"/>
          <w:color w:val="auto"/>
          <w:lang w:val="en-AU"/>
        </w:rPr>
        <w:t>https://multilit.com/programs/initialit/</w:t>
      </w:r>
    </w:p>
    <w:p xmlns:wp14="http://schemas.microsoft.com/office/word/2010/wordml" w:rsidRPr="0029059C" w:rsidR="008733B0" w:rsidP="399F0258" w:rsidRDefault="008733B0" w14:paraId="689F0EEB" wp14:textId="77777777">
      <w:pPr>
        <w:pStyle w:val="ListParagraph"/>
        <w:numPr>
          <w:ilvl w:val="0"/>
          <w:numId w:val="24"/>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Grad</w:t>
      </w:r>
      <w:r w:rsidRPr="399F0258" w:rsidR="3168DB78">
        <w:rPr>
          <w:rFonts w:asciiTheme="minorHAnsi" w:hAnsiTheme="minorHAnsi" w:eastAsiaTheme="minorEastAsia" w:cstheme="minorBidi"/>
          <w:color w:val="auto"/>
          <w:lang w:val="en-AU"/>
        </w:rPr>
        <w:t>uate</w:t>
      </w:r>
      <w:r w:rsidRPr="399F0258">
        <w:rPr>
          <w:rFonts w:asciiTheme="minorHAnsi" w:hAnsiTheme="minorHAnsi" w:eastAsiaTheme="minorEastAsia" w:cstheme="minorBidi"/>
          <w:color w:val="auto"/>
          <w:lang w:val="en-AU"/>
        </w:rPr>
        <w:t xml:space="preserve"> Cert</w:t>
      </w:r>
      <w:r w:rsidRPr="399F0258" w:rsidR="79A3753A">
        <w:rPr>
          <w:rFonts w:asciiTheme="minorHAnsi" w:hAnsiTheme="minorHAnsi" w:eastAsiaTheme="minorEastAsia" w:cstheme="minorBidi"/>
          <w:color w:val="auto"/>
          <w:lang w:val="en-AU"/>
        </w:rPr>
        <w:t xml:space="preserve">ificate </w:t>
      </w:r>
      <w:r w:rsidRPr="399F0258" w:rsidR="0F1BD3E8">
        <w:rPr>
          <w:rFonts w:asciiTheme="minorHAnsi" w:hAnsiTheme="minorHAnsi" w:eastAsiaTheme="minorEastAsia" w:cstheme="minorBidi"/>
          <w:color w:val="auto"/>
          <w:lang w:val="en-AU"/>
        </w:rPr>
        <w:t>in</w:t>
      </w:r>
      <w:r w:rsidRPr="399F0258">
        <w:rPr>
          <w:rFonts w:asciiTheme="minorHAnsi" w:hAnsiTheme="minorHAnsi" w:eastAsiaTheme="minorEastAsia" w:cstheme="minorBidi"/>
          <w:color w:val="auto"/>
          <w:lang w:val="en-AU"/>
        </w:rPr>
        <w:t xml:space="preserve"> Spec</w:t>
      </w:r>
      <w:r w:rsidRPr="399F0258" w:rsidR="6074094C">
        <w:rPr>
          <w:rFonts w:asciiTheme="minorHAnsi" w:hAnsiTheme="minorHAnsi" w:eastAsiaTheme="minorEastAsia" w:cstheme="minorBidi"/>
          <w:color w:val="auto"/>
          <w:lang w:val="en-AU"/>
        </w:rPr>
        <w:t>ial</w:t>
      </w:r>
      <w:r w:rsidRPr="399F0258">
        <w:rPr>
          <w:rFonts w:asciiTheme="minorHAnsi" w:hAnsiTheme="minorHAnsi" w:eastAsiaTheme="minorEastAsia" w:cstheme="minorBidi"/>
          <w:color w:val="auto"/>
          <w:lang w:val="en-AU"/>
        </w:rPr>
        <w:t xml:space="preserve"> Ed</w:t>
      </w:r>
      <w:r w:rsidRPr="399F0258" w:rsidR="274B3F8D">
        <w:rPr>
          <w:rFonts w:asciiTheme="minorHAnsi" w:hAnsiTheme="minorHAnsi" w:eastAsiaTheme="minorEastAsia" w:cstheme="minorBidi"/>
          <w:color w:val="auto"/>
          <w:lang w:val="en-AU"/>
        </w:rPr>
        <w:t xml:space="preserve">ucation, Graduate Certificate in </w:t>
      </w:r>
      <w:r w:rsidRPr="399F0258">
        <w:rPr>
          <w:rFonts w:asciiTheme="minorHAnsi" w:hAnsiTheme="minorHAnsi" w:eastAsiaTheme="minorEastAsia" w:cstheme="minorBidi"/>
          <w:color w:val="auto"/>
          <w:lang w:val="en-AU"/>
        </w:rPr>
        <w:t>Gifted Ed</w:t>
      </w:r>
      <w:r w:rsidRPr="399F0258" w:rsidR="7A9A0DEF">
        <w:rPr>
          <w:rFonts w:asciiTheme="minorHAnsi" w:hAnsiTheme="minorHAnsi" w:eastAsiaTheme="minorEastAsia" w:cstheme="minorBidi"/>
          <w:color w:val="auto"/>
          <w:lang w:val="en-AU"/>
        </w:rPr>
        <w:t xml:space="preserve">ucation </w:t>
      </w:r>
    </w:p>
    <w:p xmlns:wp14="http://schemas.microsoft.com/office/word/2010/wordml" w:rsidRPr="0029059C" w:rsidR="008733B0" w:rsidP="399F0258" w:rsidRDefault="008733B0" w14:paraId="411E46F6" wp14:textId="77777777">
      <w:pPr>
        <w:pStyle w:val="ListParagraph"/>
        <w:numPr>
          <w:ilvl w:val="0"/>
          <w:numId w:val="24"/>
        </w:numPr>
        <w:spacing w:after="120" w:line="240" w:lineRule="auto"/>
        <w:ind w:right="0"/>
        <w:rPr>
          <w:rFonts w:asciiTheme="minorHAnsi" w:hAnsiTheme="minorHAnsi" w:eastAsiaTheme="minorEastAsia" w:cstheme="minorBidi"/>
          <w:color w:val="auto"/>
          <w:lang w:val="en-AU"/>
        </w:rPr>
      </w:pPr>
      <w:r w:rsidRPr="27805155">
        <w:rPr>
          <w:rFonts w:asciiTheme="minorHAnsi" w:hAnsiTheme="minorHAnsi" w:eastAsiaTheme="minorEastAsia" w:cstheme="minorBidi"/>
          <w:color w:val="auto"/>
          <w:lang w:val="en-AU"/>
        </w:rPr>
        <w:t>Inclusive School Communities</w:t>
      </w:r>
      <w:r w:rsidRPr="27805155" w:rsidR="592FBD96">
        <w:rPr>
          <w:rFonts w:asciiTheme="minorHAnsi" w:hAnsiTheme="minorHAnsi" w:eastAsiaTheme="minorEastAsia" w:cstheme="minorBidi"/>
          <w:color w:val="auto"/>
          <w:lang w:val="en-AU"/>
        </w:rPr>
        <w:t xml:space="preserve"> Project</w:t>
      </w:r>
    </w:p>
    <w:p xmlns:wp14="http://schemas.microsoft.com/office/word/2010/wordml" w:rsidRPr="0029059C" w:rsidR="008733B0" w:rsidP="399F0258" w:rsidRDefault="008733B0" w14:paraId="3A44AB0A" wp14:textId="77777777">
      <w:pPr>
        <w:pStyle w:val="ListParagraph"/>
        <w:numPr>
          <w:ilvl w:val="0"/>
          <w:numId w:val="24"/>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Individual Learning Plans</w:t>
      </w:r>
    </w:p>
    <w:p xmlns:wp14="http://schemas.microsoft.com/office/word/2010/wordml" w:rsidRPr="0029059C" w:rsidR="008733B0" w:rsidP="399F0258" w:rsidRDefault="36D428AB" w14:paraId="3D61DCD5" wp14:textId="77777777">
      <w:pPr>
        <w:pStyle w:val="ListParagraph"/>
        <w:numPr>
          <w:ilvl w:val="0"/>
          <w:numId w:val="24"/>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 xml:space="preserve">Consultancy with </w:t>
      </w:r>
      <w:r w:rsidRPr="399F0258" w:rsidR="008733B0">
        <w:rPr>
          <w:rFonts w:asciiTheme="minorHAnsi" w:hAnsiTheme="minorHAnsi" w:eastAsiaTheme="minorEastAsia" w:cstheme="minorBidi"/>
          <w:color w:val="auto"/>
          <w:lang w:val="en-AU"/>
        </w:rPr>
        <w:t>Kylie Bice</w:t>
      </w:r>
      <w:r w:rsidRPr="399F0258" w:rsidR="1E4A7E8D">
        <w:rPr>
          <w:rFonts w:asciiTheme="minorHAnsi" w:hAnsiTheme="minorHAnsi" w:eastAsiaTheme="minorEastAsia" w:cstheme="minorBidi"/>
          <w:color w:val="auto"/>
          <w:lang w:val="en-AU"/>
        </w:rPr>
        <w:t xml:space="preserve">, </w:t>
      </w:r>
      <w:r w:rsidRPr="399F0258" w:rsidR="008733B0">
        <w:rPr>
          <w:rFonts w:asciiTheme="minorHAnsi" w:hAnsiTheme="minorHAnsi" w:eastAsiaTheme="minorEastAsia" w:cstheme="minorBidi"/>
          <w:color w:val="auto"/>
          <w:lang w:val="en-AU"/>
        </w:rPr>
        <w:t xml:space="preserve">Growing </w:t>
      </w:r>
      <w:r w:rsidRPr="399F0258" w:rsidR="21110276">
        <w:rPr>
          <w:rFonts w:asciiTheme="minorHAnsi" w:hAnsiTheme="minorHAnsi" w:eastAsiaTheme="minorEastAsia" w:cstheme="minorBidi"/>
          <w:color w:val="auto"/>
          <w:lang w:val="en-AU"/>
        </w:rPr>
        <w:t>U</w:t>
      </w:r>
      <w:r w:rsidRPr="399F0258" w:rsidR="008733B0">
        <w:rPr>
          <w:rFonts w:asciiTheme="minorHAnsi" w:hAnsiTheme="minorHAnsi" w:eastAsiaTheme="minorEastAsia" w:cstheme="minorBidi"/>
          <w:color w:val="auto"/>
          <w:lang w:val="en-AU"/>
        </w:rPr>
        <w:t xml:space="preserve">p </w:t>
      </w:r>
      <w:r w:rsidRPr="399F0258" w:rsidR="369CBB9D">
        <w:rPr>
          <w:rFonts w:asciiTheme="minorHAnsi" w:hAnsiTheme="minorHAnsi" w:eastAsiaTheme="minorEastAsia" w:cstheme="minorBidi"/>
          <w:color w:val="auto"/>
          <w:lang w:val="en-AU"/>
        </w:rPr>
        <w:t>G</w:t>
      </w:r>
      <w:r w:rsidRPr="399F0258" w:rsidR="008733B0">
        <w:rPr>
          <w:rFonts w:asciiTheme="minorHAnsi" w:hAnsiTheme="minorHAnsi" w:eastAsiaTheme="minorEastAsia" w:cstheme="minorBidi"/>
          <w:color w:val="auto"/>
          <w:lang w:val="en-AU"/>
        </w:rPr>
        <w:t xml:space="preserve">reatness </w:t>
      </w:r>
      <w:r w:rsidRPr="399F0258" w:rsidR="5C04581A">
        <w:rPr>
          <w:rFonts w:asciiTheme="minorHAnsi" w:hAnsiTheme="minorHAnsi" w:eastAsiaTheme="minorEastAsia" w:cstheme="minorBidi"/>
          <w:color w:val="auto"/>
          <w:lang w:val="en-AU"/>
        </w:rPr>
        <w:t>about d</w:t>
      </w:r>
      <w:r w:rsidRPr="399F0258" w:rsidR="008733B0">
        <w:rPr>
          <w:rFonts w:asciiTheme="minorHAnsi" w:hAnsiTheme="minorHAnsi" w:eastAsiaTheme="minorEastAsia" w:cstheme="minorBidi"/>
          <w:color w:val="auto"/>
          <w:lang w:val="en-AU"/>
        </w:rPr>
        <w:t>ifferentiation https://www.growingupgreatness.com/</w:t>
      </w:r>
    </w:p>
    <w:p xmlns:wp14="http://schemas.microsoft.com/office/word/2010/wordml" w:rsidRPr="0029059C" w:rsidR="008733B0" w:rsidP="399F0258" w:rsidRDefault="008733B0" w14:paraId="2CE8AA91" wp14:textId="77777777">
      <w:pPr>
        <w:pStyle w:val="ListParagraph"/>
        <w:numPr>
          <w:ilvl w:val="0"/>
          <w:numId w:val="24"/>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Education Changemakers</w:t>
      </w:r>
      <w:r w:rsidRPr="399F0258" w:rsidR="00D93636">
        <w:rPr>
          <w:rFonts w:asciiTheme="minorHAnsi" w:hAnsiTheme="minorHAnsi" w:eastAsiaTheme="minorEastAsia" w:cstheme="minorBidi"/>
          <w:color w:val="auto"/>
          <w:lang w:val="en-AU"/>
        </w:rPr>
        <w:t xml:space="preserve"> https://educationchangemakers.com/</w:t>
      </w:r>
    </w:p>
    <w:p xmlns:wp14="http://schemas.microsoft.com/office/word/2010/wordml" w:rsidRPr="0029059C" w:rsidR="008733B0" w:rsidP="399F0258" w:rsidRDefault="008733B0" w14:paraId="2D884AF9" wp14:textId="77777777">
      <w:pPr>
        <w:pStyle w:val="ListParagraph"/>
        <w:numPr>
          <w:ilvl w:val="0"/>
          <w:numId w:val="24"/>
        </w:numPr>
        <w:spacing w:after="120" w:line="240" w:lineRule="auto"/>
        <w:ind w:right="0"/>
        <w:rPr>
          <w:rFonts w:asciiTheme="minorHAnsi" w:hAnsiTheme="minorHAnsi" w:eastAsiaTheme="minorEastAsia" w:cstheme="minorBidi"/>
          <w:color w:val="auto"/>
          <w:szCs w:val="24"/>
          <w:lang w:val="en-AU"/>
        </w:rPr>
      </w:pPr>
      <w:r w:rsidRPr="399F0258">
        <w:rPr>
          <w:rFonts w:asciiTheme="minorHAnsi" w:hAnsiTheme="minorHAnsi" w:eastAsiaTheme="minorEastAsia" w:cstheme="minorBidi"/>
          <w:color w:val="auto"/>
          <w:lang w:val="en-AU"/>
        </w:rPr>
        <w:t>Practical Teaching Strategies for the Differentiated Classroom</w:t>
      </w:r>
      <w:r w:rsidRPr="399F0258" w:rsidR="507243B1">
        <w:rPr>
          <w:rFonts w:asciiTheme="minorHAnsi" w:hAnsiTheme="minorHAnsi" w:eastAsiaTheme="minorEastAsia" w:cstheme="minorBidi"/>
          <w:color w:val="auto"/>
          <w:lang w:val="en-AU"/>
        </w:rPr>
        <w:t xml:space="preserve"> PD by Glen Pearsall</w:t>
      </w:r>
    </w:p>
    <w:p xmlns:wp14="http://schemas.microsoft.com/office/word/2010/wordml" w:rsidRPr="0029059C" w:rsidR="008733B0" w:rsidP="399F0258" w:rsidRDefault="008733B0" w14:paraId="514F1BC5" wp14:textId="77777777">
      <w:pPr>
        <w:pStyle w:val="ListParagraph"/>
        <w:numPr>
          <w:ilvl w:val="0"/>
          <w:numId w:val="24"/>
        </w:numPr>
        <w:spacing w:after="120" w:line="240" w:lineRule="auto"/>
        <w:ind w:right="0"/>
        <w:rPr>
          <w:rFonts w:asciiTheme="minorHAnsi" w:hAnsiTheme="minorHAnsi" w:eastAsiaTheme="minorEastAsia" w:cstheme="minorBidi"/>
          <w:color w:val="auto"/>
          <w:szCs w:val="24"/>
          <w:lang w:val="en-AU"/>
        </w:rPr>
      </w:pPr>
      <w:r w:rsidRPr="399F0258">
        <w:rPr>
          <w:rFonts w:asciiTheme="minorHAnsi" w:hAnsiTheme="minorHAnsi" w:eastAsiaTheme="minorEastAsia" w:cstheme="minorBidi"/>
          <w:color w:val="auto"/>
          <w:lang w:val="en-AU"/>
        </w:rPr>
        <w:t xml:space="preserve">Creative </w:t>
      </w:r>
      <w:r w:rsidRPr="399F0258" w:rsidR="1D195967">
        <w:rPr>
          <w:rFonts w:asciiTheme="minorHAnsi" w:hAnsiTheme="minorHAnsi" w:eastAsiaTheme="minorEastAsia" w:cstheme="minorBidi"/>
          <w:color w:val="auto"/>
          <w:lang w:val="en-AU"/>
        </w:rPr>
        <w:t>K</w:t>
      </w:r>
      <w:r w:rsidRPr="399F0258">
        <w:rPr>
          <w:rFonts w:asciiTheme="minorHAnsi" w:hAnsiTheme="minorHAnsi" w:eastAsiaTheme="minorEastAsia" w:cstheme="minorBidi"/>
          <w:color w:val="auto"/>
          <w:lang w:val="en-AU"/>
        </w:rPr>
        <w:t>ids, Creative Futures</w:t>
      </w:r>
      <w:r w:rsidRPr="399F0258" w:rsidR="412AEAEC">
        <w:rPr>
          <w:rFonts w:asciiTheme="minorHAnsi" w:hAnsiTheme="minorHAnsi" w:eastAsiaTheme="minorEastAsia" w:cstheme="minorBidi"/>
          <w:color w:val="auto"/>
          <w:lang w:val="en-AU"/>
        </w:rPr>
        <w:t xml:space="preserve"> PD by Erica McWilliam</w:t>
      </w:r>
      <w:r w:rsidRPr="399F0258">
        <w:rPr>
          <w:rFonts w:asciiTheme="minorHAnsi" w:hAnsiTheme="minorHAnsi" w:eastAsiaTheme="minorEastAsia" w:cstheme="minorBidi"/>
          <w:color w:val="auto"/>
          <w:lang w:val="en-AU"/>
        </w:rPr>
        <w:t xml:space="preserve"> http://www.ericamcwilliam.com.au/</w:t>
      </w:r>
    </w:p>
    <w:p xmlns:wp14="http://schemas.microsoft.com/office/word/2010/wordml" w:rsidRPr="0029059C" w:rsidR="008733B0" w:rsidP="399F0258" w:rsidRDefault="008733B0" w14:paraId="6F954816" wp14:textId="77777777">
      <w:pPr>
        <w:pStyle w:val="ListParagraph"/>
        <w:numPr>
          <w:ilvl w:val="0"/>
          <w:numId w:val="24"/>
        </w:numPr>
        <w:spacing w:after="120" w:line="240" w:lineRule="auto"/>
        <w:ind w:right="0"/>
        <w:rPr>
          <w:rFonts w:asciiTheme="minorHAnsi" w:hAnsiTheme="minorHAnsi" w:eastAsiaTheme="minorEastAsia" w:cstheme="minorBidi"/>
          <w:color w:val="auto"/>
          <w:szCs w:val="24"/>
          <w:lang w:val="en-AU"/>
        </w:rPr>
      </w:pPr>
      <w:r w:rsidRPr="399F0258">
        <w:rPr>
          <w:rFonts w:asciiTheme="minorHAnsi" w:hAnsiTheme="minorHAnsi" w:eastAsiaTheme="minorEastAsia" w:cstheme="minorBidi"/>
          <w:color w:val="auto"/>
          <w:lang w:val="en-AU"/>
        </w:rPr>
        <w:t>Positive Behaviour Support</w:t>
      </w:r>
      <w:r w:rsidRPr="399F0258" w:rsidR="1F575B6D">
        <w:rPr>
          <w:rFonts w:asciiTheme="minorHAnsi" w:hAnsiTheme="minorHAnsi" w:eastAsiaTheme="minorEastAsia" w:cstheme="minorBidi"/>
          <w:color w:val="auto"/>
          <w:lang w:val="en-AU"/>
        </w:rPr>
        <w:t xml:space="preserve"> https://pbl.schools.nsw.gov.au/</w:t>
      </w:r>
    </w:p>
    <w:p xmlns:wp14="http://schemas.microsoft.com/office/word/2010/wordml" w:rsidRPr="0029059C" w:rsidR="008733B0" w:rsidP="399F0258" w:rsidRDefault="008733B0" w14:paraId="249A4AFF" wp14:textId="77777777">
      <w:pPr>
        <w:pStyle w:val="ListParagraph"/>
        <w:numPr>
          <w:ilvl w:val="0"/>
          <w:numId w:val="24"/>
        </w:numPr>
        <w:spacing w:after="120" w:line="240" w:lineRule="auto"/>
        <w:ind w:right="0"/>
        <w:rPr>
          <w:rFonts w:asciiTheme="minorHAnsi" w:hAnsiTheme="minorHAnsi" w:eastAsiaTheme="minorEastAsia" w:cstheme="minorBidi"/>
          <w:color w:val="auto"/>
          <w:szCs w:val="24"/>
          <w:lang w:val="en-AU"/>
        </w:rPr>
      </w:pPr>
      <w:r w:rsidRPr="399F0258">
        <w:rPr>
          <w:rFonts w:asciiTheme="minorHAnsi" w:hAnsiTheme="minorHAnsi" w:eastAsiaTheme="minorEastAsia" w:cstheme="minorBidi"/>
          <w:color w:val="auto"/>
          <w:lang w:val="en-AU"/>
        </w:rPr>
        <w:t>Problem Based Learning (PBL)</w:t>
      </w:r>
      <w:r w:rsidRPr="399F0258" w:rsidR="7BAC12E1">
        <w:rPr>
          <w:rFonts w:asciiTheme="minorHAnsi" w:hAnsiTheme="minorHAnsi" w:eastAsiaTheme="minorEastAsia" w:cstheme="minorBidi"/>
          <w:color w:val="auto"/>
          <w:lang w:val="en-AU"/>
        </w:rPr>
        <w:t xml:space="preserve"> https://www.pblworks.org/what-is-pbl </w:t>
      </w:r>
    </w:p>
    <w:p xmlns:wp14="http://schemas.microsoft.com/office/word/2010/wordml" w:rsidRPr="0029059C" w:rsidR="008733B0" w:rsidP="399F0258" w:rsidRDefault="008733B0" w14:paraId="70581B8A" wp14:textId="77777777">
      <w:pPr>
        <w:pStyle w:val="ListParagraph"/>
        <w:numPr>
          <w:ilvl w:val="0"/>
          <w:numId w:val="24"/>
        </w:numPr>
        <w:spacing w:after="120" w:line="240" w:lineRule="auto"/>
        <w:ind w:right="0"/>
        <w:rPr>
          <w:rFonts w:asciiTheme="minorHAnsi" w:hAnsiTheme="minorHAnsi" w:eastAsiaTheme="minorEastAsia" w:cstheme="minorBidi"/>
          <w:color w:val="auto"/>
          <w:szCs w:val="24"/>
          <w:lang w:val="en-AU"/>
        </w:rPr>
      </w:pPr>
      <w:r w:rsidRPr="399F0258">
        <w:rPr>
          <w:rFonts w:asciiTheme="minorHAnsi" w:hAnsiTheme="minorHAnsi" w:eastAsiaTheme="minorEastAsia" w:cstheme="minorBidi"/>
          <w:color w:val="auto"/>
          <w:lang w:val="en-AU"/>
        </w:rPr>
        <w:t>SACE Assessment practices/Special Provisions</w:t>
      </w:r>
      <w:r w:rsidRPr="399F0258" w:rsidR="0A51AF2A">
        <w:rPr>
          <w:rFonts w:asciiTheme="minorHAnsi" w:hAnsiTheme="minorHAnsi" w:eastAsiaTheme="minorEastAsia" w:cstheme="minorBidi"/>
          <w:color w:val="auto"/>
          <w:lang w:val="en-AU"/>
        </w:rPr>
        <w:t xml:space="preserve"> https://www.sace.sa.edu.au/web/special-provisions</w:t>
      </w:r>
    </w:p>
    <w:p xmlns:wp14="http://schemas.microsoft.com/office/word/2010/wordml" w:rsidRPr="0029059C" w:rsidR="008733B0" w:rsidP="399F0258" w:rsidRDefault="008733B0" w14:paraId="7B2D882C" wp14:textId="77777777">
      <w:pPr>
        <w:pStyle w:val="ListParagraph"/>
        <w:numPr>
          <w:ilvl w:val="0"/>
          <w:numId w:val="24"/>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Universal Design for Learning (UDL)</w:t>
      </w:r>
      <w:r w:rsidRPr="399F0258" w:rsidR="00D93636">
        <w:rPr>
          <w:rFonts w:asciiTheme="minorHAnsi" w:hAnsiTheme="minorHAnsi" w:eastAsiaTheme="minorEastAsia" w:cstheme="minorBidi"/>
          <w:color w:val="auto"/>
          <w:lang w:val="en-AU"/>
        </w:rPr>
        <w:t xml:space="preserve"> http://www.cast.org/our-work/about-udl.html#.XfbeVHduKUk</w:t>
      </w:r>
    </w:p>
    <w:p xmlns:wp14="http://schemas.microsoft.com/office/word/2010/wordml" w:rsidRPr="0029059C" w:rsidR="008733B0" w:rsidP="27805155" w:rsidRDefault="008733B0" w14:paraId="322254DC" wp14:textId="77777777">
      <w:pPr>
        <w:pStyle w:val="ListParagraph"/>
        <w:numPr>
          <w:ilvl w:val="0"/>
          <w:numId w:val="24"/>
        </w:numPr>
        <w:spacing w:after="120" w:line="240" w:lineRule="auto"/>
        <w:ind w:right="0"/>
        <w:rPr>
          <w:rFonts w:asciiTheme="minorHAnsi" w:hAnsiTheme="minorHAnsi" w:eastAsiaTheme="minorEastAsia" w:cstheme="minorBidi"/>
          <w:color w:val="auto"/>
          <w:szCs w:val="24"/>
          <w:lang w:val="en-AU"/>
        </w:rPr>
      </w:pPr>
      <w:r w:rsidRPr="27805155">
        <w:rPr>
          <w:rFonts w:asciiTheme="minorHAnsi" w:hAnsiTheme="minorHAnsi" w:eastAsiaTheme="minorEastAsia" w:cstheme="minorBidi"/>
          <w:color w:val="auto"/>
          <w:lang w:val="en-AU"/>
        </w:rPr>
        <w:t>Whole school</w:t>
      </w:r>
      <w:r w:rsidRPr="27805155" w:rsidR="5B7A4281">
        <w:rPr>
          <w:rFonts w:asciiTheme="minorHAnsi" w:hAnsiTheme="minorHAnsi" w:eastAsiaTheme="minorEastAsia" w:cstheme="minorBidi"/>
          <w:color w:val="auto"/>
          <w:lang w:val="en-AU"/>
        </w:rPr>
        <w:t xml:space="preserve"> training on</w:t>
      </w:r>
      <w:r w:rsidRPr="27805155">
        <w:rPr>
          <w:rFonts w:asciiTheme="minorHAnsi" w:hAnsiTheme="minorHAnsi" w:eastAsiaTheme="minorEastAsia" w:cstheme="minorBidi"/>
          <w:color w:val="auto"/>
          <w:lang w:val="en-AU"/>
        </w:rPr>
        <w:t xml:space="preserve"> </w:t>
      </w:r>
      <w:r w:rsidRPr="27805155" w:rsidR="0066468B">
        <w:rPr>
          <w:rFonts w:asciiTheme="minorHAnsi" w:hAnsiTheme="minorHAnsi" w:eastAsiaTheme="minorEastAsia" w:cstheme="minorBidi"/>
          <w:color w:val="auto"/>
          <w:lang w:val="en-AU"/>
        </w:rPr>
        <w:t>Disability Discrimination Act (DDA) and the Disability Standards for Education (DSE)</w:t>
      </w:r>
      <w:r w:rsidRPr="27805155" w:rsidR="5581F1A4">
        <w:rPr>
          <w:rFonts w:asciiTheme="minorHAnsi" w:hAnsiTheme="minorHAnsi" w:eastAsiaTheme="minorEastAsia" w:cstheme="minorBidi"/>
          <w:color w:val="auto"/>
          <w:lang w:val="en-AU"/>
        </w:rPr>
        <w:t xml:space="preserve"> - delivered in-house by Pulteney Grammar School’s Inclusive Learning team </w:t>
      </w:r>
    </w:p>
    <w:p xmlns:wp14="http://schemas.microsoft.com/office/word/2010/wordml" w:rsidRPr="00DD593B" w:rsidR="00DD593B" w:rsidP="399F0258" w:rsidRDefault="00DD593B" w14:paraId="3E019664" wp14:textId="77777777">
      <w:pPr>
        <w:pStyle w:val="Heading2"/>
        <w:spacing w:after="120" w:line="240" w:lineRule="auto"/>
        <w:rPr>
          <w:rFonts w:asciiTheme="minorHAnsi" w:hAnsiTheme="minorHAnsi" w:eastAsiaTheme="minorEastAsia" w:cstheme="minorBidi"/>
          <w:lang w:val="en-AU"/>
        </w:rPr>
      </w:pPr>
      <w:r w:rsidRPr="399F0258">
        <w:rPr>
          <w:rFonts w:asciiTheme="minorHAnsi" w:hAnsiTheme="minorHAnsi" w:eastAsiaTheme="minorEastAsia" w:cstheme="minorBidi"/>
          <w:lang w:val="en-AU"/>
        </w:rPr>
        <w:t xml:space="preserve">Tier </w:t>
      </w:r>
      <w:r w:rsidRPr="399F0258" w:rsidR="008733B0">
        <w:rPr>
          <w:rFonts w:asciiTheme="minorHAnsi" w:hAnsiTheme="minorHAnsi" w:eastAsiaTheme="minorEastAsia" w:cstheme="minorBidi"/>
          <w:lang w:val="en-AU"/>
        </w:rPr>
        <w:t xml:space="preserve">2 </w:t>
      </w:r>
      <w:r w:rsidRPr="399F0258">
        <w:rPr>
          <w:rFonts w:asciiTheme="minorHAnsi" w:hAnsiTheme="minorHAnsi" w:eastAsiaTheme="minorEastAsia" w:cstheme="minorBidi"/>
          <w:lang w:val="en-AU"/>
        </w:rPr>
        <w:t xml:space="preserve">Small </w:t>
      </w:r>
      <w:r w:rsidRPr="399F0258" w:rsidR="008733B0">
        <w:rPr>
          <w:rFonts w:asciiTheme="minorHAnsi" w:hAnsiTheme="minorHAnsi" w:eastAsiaTheme="minorEastAsia" w:cstheme="minorBidi"/>
          <w:lang w:val="en-AU"/>
        </w:rPr>
        <w:t>Group Interventions</w:t>
      </w:r>
      <w:r w:rsidRPr="399F0258" w:rsidR="00C1609D">
        <w:rPr>
          <w:rFonts w:asciiTheme="minorHAnsi" w:hAnsiTheme="minorHAnsi" w:eastAsiaTheme="minorEastAsia" w:cstheme="minorBidi"/>
          <w:lang w:val="en-AU"/>
        </w:rPr>
        <w:t xml:space="preserve"> (Targeted)</w:t>
      </w:r>
    </w:p>
    <w:p xmlns:wp14="http://schemas.microsoft.com/office/word/2010/wordml" w:rsidRPr="0029059C" w:rsidR="008733B0" w:rsidP="399F0258" w:rsidRDefault="008733B0" w14:paraId="76E199C3" wp14:textId="77777777">
      <w:pPr>
        <w:pStyle w:val="ListParagraph"/>
        <w:numPr>
          <w:ilvl w:val="0"/>
          <w:numId w:val="25"/>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Animal Therapies</w:t>
      </w:r>
      <w:r w:rsidRPr="399F0258" w:rsidR="00430426">
        <w:rPr>
          <w:rFonts w:asciiTheme="minorHAnsi" w:hAnsiTheme="minorHAnsi" w:eastAsiaTheme="minorEastAsia" w:cstheme="minorBidi"/>
          <w:color w:val="auto"/>
          <w:lang w:val="en-AU"/>
        </w:rPr>
        <w:t xml:space="preserve"> e.g., </w:t>
      </w:r>
      <w:r w:rsidRPr="399F0258">
        <w:rPr>
          <w:rFonts w:asciiTheme="minorHAnsi" w:hAnsiTheme="minorHAnsi" w:eastAsiaTheme="minorEastAsia" w:cstheme="minorBidi"/>
          <w:color w:val="auto"/>
          <w:lang w:val="en-AU"/>
        </w:rPr>
        <w:t xml:space="preserve">Lab’s N Life </w:t>
      </w:r>
      <w:r w:rsidRPr="399F0258" w:rsidR="00430426">
        <w:rPr>
          <w:rFonts w:asciiTheme="minorHAnsi" w:hAnsiTheme="minorHAnsi" w:eastAsiaTheme="minorEastAsia" w:cstheme="minorBidi"/>
          <w:color w:val="auto"/>
          <w:lang w:val="en-AU"/>
        </w:rPr>
        <w:t>https://www.labsnlife.com/</w:t>
      </w:r>
    </w:p>
    <w:p xmlns:wp14="http://schemas.microsoft.com/office/word/2010/wordml" w:rsidRPr="0029059C" w:rsidR="008733B0" w:rsidP="399F0258" w:rsidRDefault="008733B0" w14:paraId="53312FB3" wp14:textId="77777777">
      <w:pPr>
        <w:pStyle w:val="ListParagraph"/>
        <w:numPr>
          <w:ilvl w:val="0"/>
          <w:numId w:val="25"/>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Language and Literacy Groups</w:t>
      </w:r>
      <w:r w:rsidRPr="399F0258" w:rsidR="006559CC">
        <w:rPr>
          <w:rFonts w:asciiTheme="minorHAnsi" w:hAnsiTheme="minorHAnsi" w:eastAsiaTheme="minorEastAsia" w:cstheme="minorBidi"/>
          <w:color w:val="auto"/>
          <w:lang w:val="en-AU"/>
        </w:rPr>
        <w:t xml:space="preserve"> </w:t>
      </w:r>
      <w:r w:rsidRPr="399F0258" w:rsidR="00430426">
        <w:rPr>
          <w:rFonts w:asciiTheme="minorHAnsi" w:hAnsiTheme="minorHAnsi" w:eastAsiaTheme="minorEastAsia" w:cstheme="minorBidi"/>
          <w:color w:val="auto"/>
          <w:lang w:val="en-AU"/>
        </w:rPr>
        <w:t xml:space="preserve">e.g., </w:t>
      </w:r>
      <w:proofErr w:type="spellStart"/>
      <w:r w:rsidRPr="399F0258">
        <w:rPr>
          <w:rFonts w:asciiTheme="minorHAnsi" w:hAnsiTheme="minorHAnsi" w:eastAsiaTheme="minorEastAsia" w:cstheme="minorBidi"/>
          <w:color w:val="auto"/>
          <w:lang w:val="en-AU"/>
        </w:rPr>
        <w:t>MacqLit</w:t>
      </w:r>
      <w:proofErr w:type="spellEnd"/>
      <w:r w:rsidRPr="399F0258">
        <w:rPr>
          <w:rFonts w:asciiTheme="minorHAnsi" w:hAnsiTheme="minorHAnsi" w:eastAsiaTheme="minorEastAsia" w:cstheme="minorBidi"/>
          <w:color w:val="auto"/>
          <w:lang w:val="en-AU"/>
        </w:rPr>
        <w:t xml:space="preserve">, </w:t>
      </w:r>
      <w:proofErr w:type="spellStart"/>
      <w:r w:rsidRPr="399F0258">
        <w:rPr>
          <w:rFonts w:asciiTheme="minorHAnsi" w:hAnsiTheme="minorHAnsi" w:eastAsiaTheme="minorEastAsia" w:cstheme="minorBidi"/>
          <w:color w:val="auto"/>
          <w:lang w:val="en-AU"/>
        </w:rPr>
        <w:t>MiniLit</w:t>
      </w:r>
      <w:proofErr w:type="spellEnd"/>
      <w:r w:rsidRPr="399F0258" w:rsidR="00430426">
        <w:rPr>
          <w:rFonts w:asciiTheme="minorHAnsi" w:hAnsiTheme="minorHAnsi" w:eastAsiaTheme="minorEastAsia" w:cstheme="minorBidi"/>
          <w:color w:val="auto"/>
          <w:lang w:val="en-AU"/>
        </w:rPr>
        <w:t xml:space="preserve"> https://multilit.com/programs/macqlit/</w:t>
      </w:r>
    </w:p>
    <w:p xmlns:wp14="http://schemas.microsoft.com/office/word/2010/wordml" w:rsidRPr="0029059C" w:rsidR="008733B0" w:rsidP="399F0258" w:rsidRDefault="008733B0" w14:paraId="55DACCDE" wp14:textId="77777777">
      <w:pPr>
        <w:pStyle w:val="ListParagraph"/>
        <w:numPr>
          <w:ilvl w:val="0"/>
          <w:numId w:val="25"/>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Numeracy groups</w:t>
      </w:r>
    </w:p>
    <w:p xmlns:wp14="http://schemas.microsoft.com/office/word/2010/wordml" w:rsidRPr="0029059C" w:rsidR="008733B0" w:rsidP="399F0258" w:rsidRDefault="008733B0" w14:paraId="5ED72AC0" wp14:textId="77777777">
      <w:pPr>
        <w:pStyle w:val="ListParagraph"/>
        <w:numPr>
          <w:ilvl w:val="0"/>
          <w:numId w:val="25"/>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Reading Doctor</w:t>
      </w:r>
      <w:r w:rsidRPr="399F0258" w:rsidR="00430426">
        <w:rPr>
          <w:rFonts w:asciiTheme="minorHAnsi" w:hAnsiTheme="minorHAnsi" w:eastAsiaTheme="minorEastAsia" w:cstheme="minorBidi"/>
          <w:color w:val="auto"/>
          <w:lang w:val="en-AU"/>
        </w:rPr>
        <w:t xml:space="preserve"> http://www.readingdoctor.com.au/</w:t>
      </w:r>
    </w:p>
    <w:p xmlns:wp14="http://schemas.microsoft.com/office/word/2010/wordml" w:rsidRPr="0029059C" w:rsidR="008733B0" w:rsidP="399F0258" w:rsidRDefault="008733B0" w14:paraId="608437F1" wp14:textId="77777777">
      <w:pPr>
        <w:pStyle w:val="ListParagraph"/>
        <w:numPr>
          <w:ilvl w:val="0"/>
          <w:numId w:val="25"/>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 xml:space="preserve">Social skills groups </w:t>
      </w:r>
      <w:r w:rsidRPr="399F0258" w:rsidR="00430426">
        <w:rPr>
          <w:rFonts w:asciiTheme="minorHAnsi" w:hAnsiTheme="minorHAnsi" w:eastAsiaTheme="minorEastAsia" w:cstheme="minorBidi"/>
          <w:color w:val="auto"/>
          <w:lang w:val="en-AU"/>
        </w:rPr>
        <w:t xml:space="preserve">e.g., </w:t>
      </w:r>
      <w:r w:rsidRPr="399F0258">
        <w:rPr>
          <w:rFonts w:asciiTheme="minorHAnsi" w:hAnsiTheme="minorHAnsi" w:eastAsiaTheme="minorEastAsia" w:cstheme="minorBidi"/>
          <w:color w:val="auto"/>
          <w:lang w:val="en-AU"/>
        </w:rPr>
        <w:t>What’s the Buzz</w:t>
      </w:r>
      <w:r w:rsidRPr="399F0258" w:rsidR="00430426">
        <w:rPr>
          <w:rFonts w:asciiTheme="minorHAnsi" w:hAnsiTheme="minorHAnsi" w:eastAsiaTheme="minorEastAsia" w:cstheme="minorBidi"/>
          <w:color w:val="auto"/>
          <w:lang w:val="en-AU"/>
        </w:rPr>
        <w:t xml:space="preserve"> </w:t>
      </w:r>
      <w:hyperlink w:history="1" r:id="rId12">
        <w:r w:rsidRPr="00E52617" w:rsidR="00E52617">
          <w:rPr>
            <w:rStyle w:val="Hyperlink"/>
            <w:rFonts w:asciiTheme="minorHAnsi" w:hAnsiTheme="minorHAnsi" w:eastAsiaTheme="minorEastAsia" w:cstheme="minorBidi"/>
            <w:color w:val="auto"/>
            <w:u w:val="none"/>
            <w:lang w:val="en-AU"/>
          </w:rPr>
          <w:t>https://www.whatsthebuzz.net.au/</w:t>
        </w:r>
      </w:hyperlink>
      <w:r w:rsidR="007D2828">
        <w:rPr>
          <w:rFonts w:asciiTheme="minorHAnsi" w:hAnsiTheme="minorHAnsi" w:eastAsiaTheme="minorEastAsia" w:cstheme="minorBidi"/>
          <w:color w:val="auto"/>
          <w:lang w:val="en-AU"/>
        </w:rPr>
        <w:t xml:space="preserve">, </w:t>
      </w:r>
      <w:r w:rsidRPr="00E52617">
        <w:rPr>
          <w:rFonts w:asciiTheme="minorHAnsi" w:hAnsiTheme="minorHAnsi" w:eastAsiaTheme="minorEastAsia" w:cstheme="minorBidi"/>
          <w:color w:val="auto"/>
          <w:lang w:val="en-AU"/>
        </w:rPr>
        <w:t>Choice Theory</w:t>
      </w:r>
      <w:r w:rsidR="00E52617">
        <w:rPr>
          <w:rFonts w:asciiTheme="minorHAnsi" w:hAnsiTheme="minorHAnsi" w:eastAsiaTheme="minorEastAsia" w:cstheme="minorBidi"/>
          <w:color w:val="auto"/>
          <w:lang w:val="en-AU"/>
        </w:rPr>
        <w:t xml:space="preserve"> </w:t>
      </w:r>
      <w:hyperlink w:history="1" r:id="rId13">
        <w:r w:rsidRPr="00E52617" w:rsidR="00E52617">
          <w:rPr>
            <w:rFonts w:asciiTheme="minorHAnsi" w:hAnsiTheme="minorHAnsi" w:cstheme="minorHAnsi"/>
            <w:color w:val="auto"/>
          </w:rPr>
          <w:t>https://wglasser.com/what-is-choice-theory/</w:t>
        </w:r>
      </w:hyperlink>
      <w:r w:rsidR="007D2828">
        <w:rPr>
          <w:rFonts w:asciiTheme="minorHAnsi" w:hAnsiTheme="minorHAnsi" w:eastAsiaTheme="minorEastAsia" w:cstheme="minorBidi"/>
          <w:color w:val="auto"/>
          <w:lang w:val="en-AU"/>
        </w:rPr>
        <w:t>,</w:t>
      </w:r>
      <w:r w:rsidR="00E52617">
        <w:rPr>
          <w:rFonts w:asciiTheme="minorHAnsi" w:hAnsiTheme="minorHAnsi" w:eastAsiaTheme="minorEastAsia" w:cstheme="minorBidi"/>
          <w:color w:val="auto"/>
          <w:lang w:val="en-AU"/>
        </w:rPr>
        <w:t xml:space="preserve"> </w:t>
      </w:r>
      <w:r w:rsidRPr="399F0258">
        <w:rPr>
          <w:rFonts w:asciiTheme="minorHAnsi" w:hAnsiTheme="minorHAnsi" w:eastAsiaTheme="minorEastAsia" w:cstheme="minorBidi"/>
          <w:color w:val="auto"/>
          <w:lang w:val="en-AU"/>
        </w:rPr>
        <w:t>Bounce Back</w:t>
      </w:r>
      <w:r w:rsidRPr="399F0258" w:rsidR="00430426">
        <w:rPr>
          <w:rFonts w:asciiTheme="minorHAnsi" w:hAnsiTheme="minorHAnsi" w:eastAsiaTheme="minorEastAsia" w:cstheme="minorBidi"/>
          <w:color w:val="auto"/>
          <w:lang w:val="en-AU"/>
        </w:rPr>
        <w:t xml:space="preserve"> https://www.bounceback-program.com/</w:t>
      </w:r>
    </w:p>
    <w:p xmlns:wp14="http://schemas.microsoft.com/office/word/2010/wordml" w:rsidRPr="0029059C" w:rsidR="008733B0" w:rsidP="399F0258" w:rsidRDefault="008733B0" w14:paraId="77C907CC" wp14:textId="77777777">
      <w:pPr>
        <w:pStyle w:val="ListParagraph"/>
        <w:numPr>
          <w:ilvl w:val="0"/>
          <w:numId w:val="25"/>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Teaching Students with Dyslexia</w:t>
      </w:r>
      <w:r w:rsidRPr="399F0258" w:rsidR="00430426">
        <w:rPr>
          <w:rFonts w:asciiTheme="minorHAnsi" w:hAnsiTheme="minorHAnsi" w:eastAsiaTheme="minorEastAsia" w:cstheme="minorBidi"/>
          <w:color w:val="auto"/>
          <w:lang w:val="en-AU"/>
        </w:rPr>
        <w:t xml:space="preserve"> e.g.,</w:t>
      </w:r>
      <w:r w:rsidRPr="399F0258" w:rsidR="00430426">
        <w:rPr>
          <w:rFonts w:asciiTheme="minorHAnsi" w:hAnsiTheme="minorHAnsi" w:eastAsiaTheme="minorEastAsia" w:cstheme="minorBidi"/>
        </w:rPr>
        <w:t xml:space="preserve"> </w:t>
      </w:r>
      <w:proofErr w:type="spellStart"/>
      <w:r w:rsidRPr="399F0258" w:rsidR="00430426">
        <w:rPr>
          <w:rFonts w:asciiTheme="minorHAnsi" w:hAnsiTheme="minorHAnsi" w:eastAsiaTheme="minorEastAsia" w:cstheme="minorBidi"/>
          <w:color w:val="auto"/>
          <w:lang w:val="en-AU"/>
        </w:rPr>
        <w:t>Playberry</w:t>
      </w:r>
      <w:proofErr w:type="spellEnd"/>
      <w:r w:rsidRPr="399F0258" w:rsidR="00430426">
        <w:rPr>
          <w:rFonts w:asciiTheme="minorHAnsi" w:hAnsiTheme="minorHAnsi" w:eastAsiaTheme="minorEastAsia" w:cstheme="minorBidi"/>
          <w:color w:val="auto"/>
          <w:lang w:val="en-AU"/>
        </w:rPr>
        <w:t xml:space="preserve"> Multisensory Literacy Program https://www.hansberryec.com.au/playberry</w:t>
      </w:r>
    </w:p>
    <w:p xmlns:wp14="http://schemas.microsoft.com/office/word/2010/wordml" w:rsidRPr="00DD593B" w:rsidR="00DD593B" w:rsidP="399F0258" w:rsidRDefault="00DD593B" w14:paraId="51832336" wp14:textId="77777777">
      <w:pPr>
        <w:pStyle w:val="Heading2"/>
        <w:spacing w:after="120" w:line="240" w:lineRule="auto"/>
        <w:rPr>
          <w:rFonts w:asciiTheme="minorHAnsi" w:hAnsiTheme="minorHAnsi" w:eastAsiaTheme="minorEastAsia" w:cstheme="minorBidi"/>
          <w:lang w:val="en-AU"/>
        </w:rPr>
      </w:pPr>
      <w:r w:rsidRPr="399F0258">
        <w:rPr>
          <w:rFonts w:asciiTheme="minorHAnsi" w:hAnsiTheme="minorHAnsi" w:eastAsiaTheme="minorEastAsia" w:cstheme="minorBidi"/>
          <w:lang w:val="en-AU"/>
        </w:rPr>
        <w:t xml:space="preserve">Tier </w:t>
      </w:r>
      <w:r w:rsidRPr="399F0258" w:rsidR="008733B0">
        <w:rPr>
          <w:rFonts w:asciiTheme="minorHAnsi" w:hAnsiTheme="minorHAnsi" w:eastAsiaTheme="minorEastAsia" w:cstheme="minorBidi"/>
          <w:lang w:val="en-AU"/>
        </w:rPr>
        <w:t xml:space="preserve">3 </w:t>
      </w:r>
      <w:r w:rsidRPr="399F0258">
        <w:rPr>
          <w:rFonts w:asciiTheme="minorHAnsi" w:hAnsiTheme="minorHAnsi" w:eastAsiaTheme="minorEastAsia" w:cstheme="minorBidi"/>
          <w:lang w:val="en-AU"/>
        </w:rPr>
        <w:t>One</w:t>
      </w:r>
      <w:r w:rsidRPr="399F0258" w:rsidR="001F49A2">
        <w:rPr>
          <w:rFonts w:asciiTheme="minorHAnsi" w:hAnsiTheme="minorHAnsi" w:eastAsiaTheme="minorEastAsia" w:cstheme="minorBidi"/>
          <w:lang w:val="en-AU"/>
        </w:rPr>
        <w:t>-</w:t>
      </w:r>
      <w:r w:rsidRPr="399F0258" w:rsidR="008733B0">
        <w:rPr>
          <w:rFonts w:asciiTheme="minorHAnsi" w:hAnsiTheme="minorHAnsi" w:eastAsiaTheme="minorEastAsia" w:cstheme="minorBidi"/>
          <w:lang w:val="en-AU"/>
        </w:rPr>
        <w:t>to</w:t>
      </w:r>
      <w:r w:rsidRPr="399F0258" w:rsidR="001F49A2">
        <w:rPr>
          <w:rFonts w:asciiTheme="minorHAnsi" w:hAnsiTheme="minorHAnsi" w:eastAsiaTheme="minorEastAsia" w:cstheme="minorBidi"/>
          <w:lang w:val="en-AU"/>
        </w:rPr>
        <w:t>-</w:t>
      </w:r>
      <w:r w:rsidRPr="399F0258">
        <w:rPr>
          <w:rFonts w:asciiTheme="minorHAnsi" w:hAnsiTheme="minorHAnsi" w:eastAsiaTheme="minorEastAsia" w:cstheme="minorBidi"/>
          <w:lang w:val="en-AU"/>
        </w:rPr>
        <w:t xml:space="preserve">One </w:t>
      </w:r>
      <w:r w:rsidRPr="399F0258" w:rsidR="008733B0">
        <w:rPr>
          <w:rFonts w:asciiTheme="minorHAnsi" w:hAnsiTheme="minorHAnsi" w:eastAsiaTheme="minorEastAsia" w:cstheme="minorBidi"/>
          <w:lang w:val="en-AU"/>
        </w:rPr>
        <w:t>Support</w:t>
      </w:r>
      <w:r w:rsidRPr="399F0258" w:rsidR="00C1609D">
        <w:rPr>
          <w:rFonts w:asciiTheme="minorHAnsi" w:hAnsiTheme="minorHAnsi" w:eastAsiaTheme="minorEastAsia" w:cstheme="minorBidi"/>
          <w:lang w:val="en-AU"/>
        </w:rPr>
        <w:t xml:space="preserve"> (Intensive)</w:t>
      </w:r>
    </w:p>
    <w:p xmlns:wp14="http://schemas.microsoft.com/office/word/2010/wordml" w:rsidRPr="0029059C" w:rsidR="008733B0" w:rsidP="399F0258" w:rsidRDefault="008733B0" w14:paraId="3E87450C" wp14:textId="77777777">
      <w:pPr>
        <w:pStyle w:val="ListParagraph"/>
        <w:numPr>
          <w:ilvl w:val="0"/>
          <w:numId w:val="25"/>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 xml:space="preserve">Linking Literacy </w:t>
      </w:r>
      <w:r w:rsidRPr="399F0258" w:rsidR="00D93636">
        <w:rPr>
          <w:rFonts w:asciiTheme="minorHAnsi" w:hAnsiTheme="minorHAnsi" w:eastAsiaTheme="minorEastAsia" w:cstheme="minorBidi"/>
          <w:color w:val="auto"/>
          <w:lang w:val="en-AU"/>
        </w:rPr>
        <w:t xml:space="preserve">e.g., </w:t>
      </w:r>
      <w:r w:rsidRPr="399F0258">
        <w:rPr>
          <w:rFonts w:asciiTheme="minorHAnsi" w:hAnsiTheme="minorHAnsi" w:eastAsiaTheme="minorEastAsia" w:cstheme="minorBidi"/>
          <w:color w:val="auto"/>
          <w:lang w:val="en-AU"/>
        </w:rPr>
        <w:t>Reading Recovery</w:t>
      </w:r>
      <w:r w:rsidRPr="399F0258" w:rsidR="00D93636">
        <w:rPr>
          <w:rFonts w:asciiTheme="minorHAnsi" w:hAnsiTheme="minorHAnsi" w:eastAsiaTheme="minorEastAsia" w:cstheme="minorBidi"/>
          <w:color w:val="auto"/>
          <w:lang w:val="en-AU"/>
        </w:rPr>
        <w:t xml:space="preserve"> https://www.saeps.vic.edu.au/page/75/Reading-Recovery</w:t>
      </w:r>
      <w:r w:rsidRPr="399F0258">
        <w:rPr>
          <w:rFonts w:asciiTheme="minorHAnsi" w:hAnsiTheme="minorHAnsi" w:eastAsiaTheme="minorEastAsia" w:cstheme="minorBidi"/>
          <w:color w:val="auto"/>
          <w:lang w:val="en-AU"/>
        </w:rPr>
        <w:t xml:space="preserve">, </w:t>
      </w:r>
      <w:proofErr w:type="spellStart"/>
      <w:r w:rsidRPr="399F0258">
        <w:rPr>
          <w:rFonts w:asciiTheme="minorHAnsi" w:hAnsiTheme="minorHAnsi" w:eastAsiaTheme="minorEastAsia" w:cstheme="minorBidi"/>
          <w:color w:val="auto"/>
          <w:lang w:val="en-AU"/>
        </w:rPr>
        <w:t>InitiaLit</w:t>
      </w:r>
      <w:proofErr w:type="spellEnd"/>
      <w:r w:rsidRPr="399F0258" w:rsidR="00C1609D">
        <w:rPr>
          <w:rFonts w:asciiTheme="minorHAnsi" w:hAnsiTheme="minorHAnsi" w:eastAsiaTheme="minorEastAsia" w:cstheme="minorBidi"/>
          <w:color w:val="auto"/>
          <w:lang w:val="en-AU"/>
        </w:rPr>
        <w:t xml:space="preserve"> </w:t>
      </w:r>
      <w:r w:rsidRPr="399F0258" w:rsidR="00D93636">
        <w:rPr>
          <w:rFonts w:asciiTheme="minorHAnsi" w:hAnsiTheme="minorHAnsi" w:eastAsiaTheme="minorEastAsia" w:cstheme="minorBidi"/>
          <w:color w:val="auto"/>
          <w:lang w:val="en-AU"/>
        </w:rPr>
        <w:t>https://multilit.com/programs/initialit/</w:t>
      </w:r>
      <w:r w:rsidRPr="399F0258">
        <w:rPr>
          <w:rFonts w:asciiTheme="minorHAnsi" w:hAnsiTheme="minorHAnsi" w:eastAsiaTheme="minorEastAsia" w:cstheme="minorBidi"/>
          <w:color w:val="auto"/>
          <w:lang w:val="en-AU"/>
        </w:rPr>
        <w:t>, Reading Doctor</w:t>
      </w:r>
      <w:r w:rsidRPr="399F0258" w:rsidR="00D93636">
        <w:rPr>
          <w:rFonts w:asciiTheme="minorHAnsi" w:hAnsiTheme="minorHAnsi" w:eastAsiaTheme="minorEastAsia" w:cstheme="minorBidi"/>
          <w:color w:val="auto"/>
          <w:lang w:val="en-AU"/>
        </w:rPr>
        <w:t xml:space="preserve"> </w:t>
      </w:r>
      <w:bookmarkStart w:name="_GoBack" w:id="4"/>
      <w:r w:rsidRPr="007D2828" w:rsidR="00D93636">
        <w:rPr>
          <w:rFonts w:asciiTheme="minorHAnsi" w:hAnsiTheme="minorHAnsi" w:eastAsiaTheme="minorEastAsia" w:cstheme="minorBidi"/>
          <w:lang w:val="en-AU"/>
        </w:rPr>
        <w:t>http://www.readingdoctor.com.au/</w:t>
      </w:r>
      <w:bookmarkEnd w:id="4"/>
    </w:p>
    <w:p xmlns:wp14="http://schemas.microsoft.com/office/word/2010/wordml" w:rsidRPr="0029059C" w:rsidR="008733B0" w:rsidP="399F0258" w:rsidRDefault="008733B0" w14:paraId="5FBBA62E" wp14:textId="77777777">
      <w:pPr>
        <w:pStyle w:val="ListParagraph"/>
        <w:numPr>
          <w:ilvl w:val="0"/>
          <w:numId w:val="26"/>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Occupational Therapy</w:t>
      </w:r>
    </w:p>
    <w:p xmlns:wp14="http://schemas.microsoft.com/office/word/2010/wordml" w:rsidRPr="0029059C" w:rsidR="008733B0" w:rsidP="399F0258" w:rsidRDefault="008733B0" w14:paraId="1BA699C6" wp14:textId="77777777">
      <w:pPr>
        <w:pStyle w:val="ListParagraph"/>
        <w:numPr>
          <w:ilvl w:val="0"/>
          <w:numId w:val="26"/>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Other Therapies</w:t>
      </w:r>
    </w:p>
    <w:p xmlns:wp14="http://schemas.microsoft.com/office/word/2010/wordml" w:rsidRPr="0029059C" w:rsidR="008733B0" w:rsidP="399F0258" w:rsidRDefault="008733B0" w14:paraId="7C2CDC43" wp14:textId="77777777">
      <w:pPr>
        <w:pStyle w:val="ListParagraph"/>
        <w:numPr>
          <w:ilvl w:val="0"/>
          <w:numId w:val="26"/>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Speech Pathology</w:t>
      </w:r>
    </w:p>
    <w:p xmlns:wp14="http://schemas.microsoft.com/office/word/2010/wordml" w:rsidR="00E51BAD" w:rsidP="399F0258" w:rsidRDefault="008733B0" w14:paraId="6ECB5D90" wp14:textId="77777777">
      <w:pPr>
        <w:pStyle w:val="ListParagraph"/>
        <w:numPr>
          <w:ilvl w:val="0"/>
          <w:numId w:val="26"/>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 xml:space="preserve">Teaching Students with Dyslexia </w:t>
      </w:r>
      <w:r w:rsidRPr="399F0258" w:rsidR="3489B3AA">
        <w:rPr>
          <w:rFonts w:asciiTheme="minorHAnsi" w:hAnsiTheme="minorHAnsi" w:eastAsiaTheme="minorEastAsia" w:cstheme="minorBidi"/>
          <w:color w:val="auto"/>
          <w:lang w:val="en-AU"/>
        </w:rPr>
        <w:t>(</w:t>
      </w:r>
      <w:r w:rsidRPr="399F0258">
        <w:rPr>
          <w:rFonts w:asciiTheme="minorHAnsi" w:hAnsiTheme="minorHAnsi" w:eastAsiaTheme="minorEastAsia" w:cstheme="minorBidi"/>
          <w:color w:val="auto"/>
          <w:lang w:val="en-AU"/>
        </w:rPr>
        <w:t>TSD</w:t>
      </w:r>
      <w:r w:rsidRPr="399F0258" w:rsidR="6467EE59">
        <w:rPr>
          <w:rFonts w:asciiTheme="minorHAnsi" w:hAnsiTheme="minorHAnsi" w:eastAsiaTheme="minorEastAsia" w:cstheme="minorBidi"/>
          <w:color w:val="auto"/>
          <w:lang w:val="en-AU"/>
        </w:rPr>
        <w:t>)</w:t>
      </w:r>
      <w:r w:rsidRPr="399F0258" w:rsidR="586E419D">
        <w:rPr>
          <w:rFonts w:asciiTheme="minorHAnsi" w:hAnsiTheme="minorHAnsi" w:eastAsiaTheme="minorEastAsia" w:cstheme="minorBidi"/>
          <w:color w:val="auto"/>
          <w:lang w:val="en-AU"/>
        </w:rPr>
        <w:t xml:space="preserve"> </w:t>
      </w:r>
      <w:r w:rsidRPr="399F0258" w:rsidR="46B7F2FE">
        <w:rPr>
          <w:rFonts w:asciiTheme="minorHAnsi" w:hAnsiTheme="minorHAnsi" w:eastAsiaTheme="minorEastAsia" w:cstheme="minorBidi"/>
          <w:color w:val="auto"/>
          <w:lang w:val="en-AU"/>
        </w:rPr>
        <w:t xml:space="preserve">qualified teachers </w:t>
      </w:r>
    </w:p>
    <w:p xmlns:wp14="http://schemas.microsoft.com/office/word/2010/wordml" w:rsidR="00E51BAD" w:rsidP="00E51BAD" w:rsidRDefault="00E51BAD" w14:paraId="6A05A809"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5A39BBE3"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41C8F396"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72A3D3EC"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0D0B940D"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0E27B00A"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60061E4C"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44EAFD9C"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4B94D5A5"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3DEEC669"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3656B9AB"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45FB0818"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049F31CB"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53128261"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62486C05"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4101652C"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4B99056E"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1299C43A"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4DDBEF00"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3461D779"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3CF2D8B6"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00E51BAD" w:rsidRDefault="00E51BAD" w14:paraId="0FB78278"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Pr="00E51BAD" w:rsidR="008733B0" w:rsidP="00E51BAD" w:rsidRDefault="008733B0" w14:paraId="1FC39945" wp14:textId="77777777">
      <w:pPr>
        <w:spacing w:after="120" w:line="240" w:lineRule="auto"/>
        <w:ind w:right="0"/>
        <w:rPr>
          <w:rFonts w:asciiTheme="minorHAnsi" w:hAnsiTheme="minorHAnsi" w:eastAsiaTheme="minorEastAsia" w:cstheme="minorBidi"/>
          <w:color w:val="auto"/>
          <w:lang w:val="en-AU"/>
        </w:rPr>
      </w:pPr>
    </w:p>
    <w:p xmlns:wp14="http://schemas.microsoft.com/office/word/2010/wordml" w:rsidR="00E51BAD" w:rsidP="399F0258" w:rsidRDefault="00E51BAD" w14:paraId="0562CB0E" wp14:textId="77777777">
      <w:pPr>
        <w:spacing w:after="120" w:line="240" w:lineRule="auto"/>
        <w:ind w:left="0" w:right="0" w:firstLine="0"/>
        <w:rPr>
          <w:rFonts w:asciiTheme="minorHAnsi" w:hAnsiTheme="minorHAnsi" w:eastAsiaTheme="minorEastAsia" w:cstheme="minorBidi"/>
        </w:rPr>
      </w:pPr>
    </w:p>
    <w:p xmlns:wp14="http://schemas.microsoft.com/office/word/2010/wordml" w:rsidR="0029059C" w:rsidP="399F0258" w:rsidRDefault="0029059C" w14:paraId="34CE0A41" wp14:textId="77777777">
      <w:pPr>
        <w:spacing w:after="120" w:line="240" w:lineRule="auto"/>
        <w:ind w:left="0" w:right="0" w:firstLine="0"/>
        <w:rPr>
          <w:rFonts w:asciiTheme="minorHAnsi" w:hAnsiTheme="minorHAnsi" w:eastAsiaTheme="minorEastAsia" w:cstheme="minorBidi"/>
          <w:b/>
          <w:bCs/>
          <w:noProof/>
          <w:color w:val="519B4B"/>
          <w:w w:val="105"/>
          <w:sz w:val="28"/>
          <w:szCs w:val="28"/>
        </w:rPr>
      </w:pPr>
    </w:p>
    <w:p xmlns:wp14="http://schemas.microsoft.com/office/word/2010/wordml" w:rsidRPr="0090090F" w:rsidR="005C3C5D" w:rsidP="00E51BAD" w:rsidRDefault="00BB63F3" w14:paraId="60648862" wp14:textId="77777777">
      <w:pPr>
        <w:pStyle w:val="Heading2"/>
        <w:spacing w:before="0" w:after="120" w:line="240" w:lineRule="auto"/>
        <w:ind w:left="0" w:firstLine="0"/>
        <w:rPr>
          <w:rFonts w:asciiTheme="minorHAnsi" w:hAnsiTheme="minorHAnsi" w:eastAsiaTheme="minorEastAsia" w:cstheme="minorBidi"/>
        </w:rPr>
      </w:pPr>
      <w:r w:rsidRPr="399F0258">
        <w:rPr>
          <w:rFonts w:asciiTheme="minorHAnsi" w:hAnsiTheme="minorHAnsi" w:eastAsiaTheme="minorEastAsia" w:cstheme="minorBidi"/>
        </w:rPr>
        <w:t>Actions</w:t>
      </w:r>
    </w:p>
    <w:p xmlns:wp14="http://schemas.microsoft.com/office/word/2010/wordml" w:rsidR="00DD593B" w:rsidP="399F0258" w:rsidRDefault="00DD593B" w14:paraId="441D160E" wp14:textId="77777777">
      <w:pPr>
        <w:spacing w:after="120" w:line="240" w:lineRule="auto"/>
        <w:ind w:left="0" w:right="0" w:firstLine="0"/>
        <w:rPr>
          <w:rFonts w:asciiTheme="minorHAnsi" w:hAnsiTheme="minorHAnsi" w:eastAsiaTheme="minorEastAsia" w:cstheme="minorBidi"/>
          <w:color w:val="auto"/>
        </w:rPr>
      </w:pPr>
      <w:r w:rsidRPr="21AABF93">
        <w:rPr>
          <w:rFonts w:asciiTheme="minorHAnsi" w:hAnsiTheme="minorHAnsi" w:eastAsiaTheme="minorEastAsia" w:cstheme="minorBidi"/>
          <w:color w:val="auto"/>
        </w:rPr>
        <w:t xml:space="preserve">Moving to </w:t>
      </w:r>
      <w:r w:rsidRPr="21AABF93" w:rsidR="0066468B">
        <w:rPr>
          <w:rFonts w:asciiTheme="minorHAnsi" w:hAnsiTheme="minorHAnsi" w:eastAsiaTheme="minorEastAsia" w:cstheme="minorBidi"/>
          <w:color w:val="auto"/>
        </w:rPr>
        <w:t xml:space="preserve">a </w:t>
      </w:r>
      <w:r w:rsidRPr="21AABF93">
        <w:rPr>
          <w:rFonts w:asciiTheme="minorHAnsi" w:hAnsiTheme="minorHAnsi" w:eastAsiaTheme="minorEastAsia" w:cstheme="minorBidi"/>
          <w:color w:val="auto"/>
        </w:rPr>
        <w:t xml:space="preserve">model that supports full inclusion can be a huge cultural shift for many schools and </w:t>
      </w:r>
      <w:r w:rsidRPr="21AABF93" w:rsidR="00F36816">
        <w:rPr>
          <w:rFonts w:asciiTheme="minorHAnsi" w:hAnsiTheme="minorHAnsi" w:eastAsiaTheme="minorEastAsia" w:cstheme="minorBidi"/>
          <w:color w:val="auto"/>
        </w:rPr>
        <w:t xml:space="preserve">their school communities. </w:t>
      </w:r>
      <w:r w:rsidRPr="21AABF93" w:rsidR="6933FF6B">
        <w:rPr>
          <w:rFonts w:asciiTheme="minorHAnsi" w:hAnsiTheme="minorHAnsi" w:eastAsiaTheme="minorEastAsia" w:cstheme="minorBidi"/>
          <w:color w:val="auto"/>
        </w:rPr>
        <w:t>Pulteney Grammar School shifted their approach from the medical model and a total withdrawal system to a three-t</w:t>
      </w:r>
      <w:r w:rsidR="007D2828">
        <w:rPr>
          <w:rFonts w:asciiTheme="minorHAnsi" w:hAnsiTheme="minorHAnsi" w:eastAsiaTheme="minorEastAsia" w:cstheme="minorBidi"/>
          <w:color w:val="auto"/>
        </w:rPr>
        <w:t>ier RTI model over a period of three</w:t>
      </w:r>
      <w:r w:rsidRPr="21AABF93" w:rsidR="6933FF6B">
        <w:rPr>
          <w:rFonts w:asciiTheme="minorHAnsi" w:hAnsiTheme="minorHAnsi" w:eastAsiaTheme="minorEastAsia" w:cstheme="minorBidi"/>
          <w:color w:val="auto"/>
        </w:rPr>
        <w:t xml:space="preserve"> years. This was an essential step towards their vision of being an inclusive school. The following</w:t>
      </w:r>
      <w:r w:rsidRPr="21AABF93" w:rsidR="696E12C8">
        <w:rPr>
          <w:rFonts w:asciiTheme="minorHAnsi" w:hAnsiTheme="minorHAnsi" w:eastAsiaTheme="minorEastAsia" w:cstheme="minorBidi"/>
          <w:color w:val="auto"/>
        </w:rPr>
        <w:t xml:space="preserve"> is a summary of </w:t>
      </w:r>
      <w:r w:rsidRPr="21AABF93" w:rsidR="6933FF6B">
        <w:rPr>
          <w:rFonts w:asciiTheme="minorHAnsi" w:hAnsiTheme="minorHAnsi" w:eastAsiaTheme="minorEastAsia" w:cstheme="minorBidi"/>
          <w:color w:val="auto"/>
        </w:rPr>
        <w:t>the change management process undertaken by Pulteney Grammar School</w:t>
      </w:r>
      <w:r w:rsidRPr="21AABF93" w:rsidR="6DAA5625">
        <w:rPr>
          <w:rFonts w:asciiTheme="minorHAnsi" w:hAnsiTheme="minorHAnsi" w:eastAsiaTheme="minorEastAsia" w:cstheme="minorBidi"/>
          <w:color w:val="auto"/>
        </w:rPr>
        <w:t xml:space="preserve"> including learnings and tips from the author of this tool </w:t>
      </w:r>
      <w:r w:rsidRPr="21AABF93" w:rsidR="06E1F272">
        <w:rPr>
          <w:rFonts w:asciiTheme="minorHAnsi" w:hAnsiTheme="minorHAnsi" w:eastAsiaTheme="minorEastAsia" w:cstheme="minorBidi"/>
          <w:color w:val="auto"/>
        </w:rPr>
        <w:t>(</w:t>
      </w:r>
      <w:r w:rsidRPr="21AABF93" w:rsidR="06E1F272">
        <w:rPr>
          <w:rFonts w:asciiTheme="minorHAnsi" w:hAnsiTheme="minorHAnsi" w:eastAsiaTheme="minorEastAsia" w:cstheme="minorBidi"/>
        </w:rPr>
        <w:t xml:space="preserve">Karen Kurczak, Head of Inclusive Learning at Pulteney Grammar School) </w:t>
      </w:r>
      <w:r w:rsidRPr="21AABF93" w:rsidR="06E1F272">
        <w:rPr>
          <w:rFonts w:asciiTheme="minorHAnsi" w:hAnsiTheme="minorHAnsi" w:eastAsiaTheme="minorEastAsia" w:cstheme="minorBidi"/>
          <w:color w:val="auto"/>
        </w:rPr>
        <w:t xml:space="preserve">for schools contemplating moving to an RTI model. </w:t>
      </w:r>
    </w:p>
    <w:p xmlns:wp14="http://schemas.microsoft.com/office/word/2010/wordml" w:rsidR="421B6ADF" w:rsidP="27805155" w:rsidRDefault="421B6ADF" w14:paraId="042A9147" wp14:textId="77777777">
      <w:pPr>
        <w:spacing w:after="120" w:line="240" w:lineRule="auto"/>
        <w:ind w:left="0" w:right="0" w:firstLine="0"/>
        <w:rPr>
          <w:rFonts w:asciiTheme="minorHAnsi" w:hAnsiTheme="minorHAnsi" w:eastAsiaTheme="minorEastAsia" w:cstheme="minorBidi"/>
          <w:color w:val="auto"/>
        </w:rPr>
      </w:pPr>
      <w:r w:rsidRPr="27805155">
        <w:rPr>
          <w:rFonts w:asciiTheme="minorHAnsi" w:hAnsiTheme="minorHAnsi" w:eastAsiaTheme="minorEastAsia" w:cstheme="minorBidi"/>
          <w:color w:val="auto"/>
        </w:rPr>
        <w:t xml:space="preserve">Pulteney Grammar School </w:t>
      </w:r>
      <w:r w:rsidRPr="27805155" w:rsidR="78F6BC6E">
        <w:rPr>
          <w:rFonts w:asciiTheme="minorHAnsi" w:hAnsiTheme="minorHAnsi" w:eastAsiaTheme="minorEastAsia" w:cstheme="minorBidi"/>
          <w:color w:val="auto"/>
        </w:rPr>
        <w:t xml:space="preserve">established </w:t>
      </w:r>
      <w:r w:rsidRPr="27805155" w:rsidR="19598E75">
        <w:rPr>
          <w:rFonts w:asciiTheme="minorHAnsi" w:hAnsiTheme="minorHAnsi" w:eastAsiaTheme="minorEastAsia" w:cstheme="minorBidi"/>
          <w:color w:val="auto"/>
        </w:rPr>
        <w:t>a working party to lead and manage the change process. The group included the Inclusive Ed</w:t>
      </w:r>
      <w:r w:rsidRPr="27805155" w:rsidR="7EB3CB25">
        <w:rPr>
          <w:rFonts w:asciiTheme="minorHAnsi" w:hAnsiTheme="minorHAnsi" w:eastAsiaTheme="minorEastAsia" w:cstheme="minorBidi"/>
          <w:color w:val="auto"/>
        </w:rPr>
        <w:t>ucation</w:t>
      </w:r>
      <w:r w:rsidRPr="27805155" w:rsidR="19598E75">
        <w:rPr>
          <w:rFonts w:asciiTheme="minorHAnsi" w:hAnsiTheme="minorHAnsi" w:eastAsiaTheme="minorEastAsia" w:cstheme="minorBidi"/>
          <w:color w:val="auto"/>
        </w:rPr>
        <w:t xml:space="preserve"> Team, students, parents, teachers, an </w:t>
      </w:r>
      <w:r w:rsidRPr="27805155" w:rsidR="266DFD2D">
        <w:rPr>
          <w:rFonts w:asciiTheme="minorHAnsi" w:hAnsiTheme="minorHAnsi" w:eastAsiaTheme="minorEastAsia" w:cstheme="minorBidi"/>
          <w:color w:val="auto"/>
        </w:rPr>
        <w:t xml:space="preserve">Association of </w:t>
      </w:r>
      <w:r w:rsidRPr="27805155" w:rsidR="19598E75">
        <w:rPr>
          <w:rFonts w:asciiTheme="minorHAnsi" w:hAnsiTheme="minorHAnsi" w:eastAsiaTheme="minorEastAsia" w:cstheme="minorBidi"/>
          <w:color w:val="auto"/>
        </w:rPr>
        <w:t>Independent Schools</w:t>
      </w:r>
      <w:r w:rsidRPr="27805155" w:rsidR="05DE5B45">
        <w:rPr>
          <w:rFonts w:asciiTheme="minorHAnsi" w:hAnsiTheme="minorHAnsi" w:eastAsiaTheme="minorEastAsia" w:cstheme="minorBidi"/>
          <w:color w:val="auto"/>
        </w:rPr>
        <w:t xml:space="preserve"> of South Australia (AISSA)</w:t>
      </w:r>
      <w:r w:rsidRPr="27805155" w:rsidR="19598E75">
        <w:rPr>
          <w:rFonts w:asciiTheme="minorHAnsi" w:hAnsiTheme="minorHAnsi" w:eastAsiaTheme="minorEastAsia" w:cstheme="minorBidi"/>
          <w:color w:val="auto"/>
        </w:rPr>
        <w:t xml:space="preserve"> Mentor, and members of </w:t>
      </w:r>
      <w:r w:rsidRPr="27805155" w:rsidR="725D1D61">
        <w:rPr>
          <w:rFonts w:asciiTheme="minorHAnsi" w:hAnsiTheme="minorHAnsi" w:eastAsiaTheme="minorEastAsia" w:cstheme="minorBidi"/>
          <w:color w:val="auto"/>
        </w:rPr>
        <w:t xml:space="preserve">the </w:t>
      </w:r>
      <w:r w:rsidRPr="27805155" w:rsidR="19598E75">
        <w:rPr>
          <w:rFonts w:asciiTheme="minorHAnsi" w:hAnsiTheme="minorHAnsi" w:eastAsiaTheme="minorEastAsia" w:cstheme="minorBidi"/>
          <w:color w:val="auto"/>
        </w:rPr>
        <w:t xml:space="preserve">school Executive as various stages. </w:t>
      </w:r>
      <w:r w:rsidRPr="27805155" w:rsidR="7D62DE46">
        <w:rPr>
          <w:rFonts w:asciiTheme="minorHAnsi" w:hAnsiTheme="minorHAnsi" w:eastAsiaTheme="minorEastAsia" w:cstheme="minorBidi"/>
          <w:color w:val="auto"/>
        </w:rPr>
        <w:t xml:space="preserve">Pulteney Grammar School’s </w:t>
      </w:r>
      <w:r w:rsidRPr="27805155" w:rsidR="19598E75">
        <w:rPr>
          <w:rFonts w:asciiTheme="minorHAnsi" w:hAnsiTheme="minorHAnsi" w:eastAsiaTheme="minorEastAsia" w:cstheme="minorBidi"/>
          <w:color w:val="auto"/>
        </w:rPr>
        <w:t xml:space="preserve">strategic plan </w:t>
      </w:r>
      <w:r w:rsidRPr="27805155" w:rsidR="2AFEBFDC">
        <w:rPr>
          <w:rFonts w:asciiTheme="minorHAnsi" w:hAnsiTheme="minorHAnsi" w:eastAsiaTheme="minorEastAsia" w:cstheme="minorBidi"/>
          <w:color w:val="auto"/>
        </w:rPr>
        <w:t>had</w:t>
      </w:r>
      <w:r w:rsidRPr="27805155" w:rsidR="19598E75">
        <w:rPr>
          <w:rFonts w:asciiTheme="minorHAnsi" w:hAnsiTheme="minorHAnsi" w:eastAsiaTheme="minorEastAsia" w:cstheme="minorBidi"/>
          <w:color w:val="auto"/>
        </w:rPr>
        <w:t xml:space="preserve"> clear goals and actions with specific timelines assigning responsibility to a specific person</w:t>
      </w:r>
      <w:r w:rsidRPr="27805155" w:rsidR="2C652BA3">
        <w:rPr>
          <w:rFonts w:asciiTheme="minorHAnsi" w:hAnsiTheme="minorHAnsi" w:eastAsiaTheme="minorEastAsia" w:cstheme="minorBidi"/>
          <w:color w:val="auto"/>
        </w:rPr>
        <w:t xml:space="preserve"> and </w:t>
      </w:r>
      <w:r w:rsidRPr="27805155" w:rsidR="19598E75">
        <w:rPr>
          <w:rFonts w:asciiTheme="minorHAnsi" w:hAnsiTheme="minorHAnsi" w:eastAsiaTheme="minorEastAsia" w:cstheme="minorBidi"/>
          <w:color w:val="auto"/>
        </w:rPr>
        <w:t>goals and actions were reviewed and reported against. School policies, procedures and other school documents need to be evolving and reflective of change and updated on a regular cycle to mirror the progress of inclusion on the school’s journey</w:t>
      </w:r>
    </w:p>
    <w:p xmlns:wp14="http://schemas.microsoft.com/office/word/2010/wordml" w:rsidRPr="00DD593B" w:rsidR="008733B0" w:rsidP="399F0258" w:rsidRDefault="38E0FA37" w14:paraId="598DF6C6" wp14:textId="77777777">
      <w:pPr>
        <w:pStyle w:val="Italicsheading"/>
        <w:spacing w:after="120" w:line="240" w:lineRule="auto"/>
        <w:rPr>
          <w:rFonts w:asciiTheme="minorHAnsi" w:hAnsiTheme="minorHAnsi" w:eastAsiaTheme="minorEastAsia" w:cstheme="minorBidi"/>
          <w:color w:val="auto"/>
        </w:rPr>
      </w:pPr>
      <w:r w:rsidRPr="27805155">
        <w:rPr>
          <w:rFonts w:asciiTheme="minorHAnsi" w:hAnsiTheme="minorHAnsi" w:eastAsiaTheme="minorEastAsia" w:cstheme="minorBidi"/>
        </w:rPr>
        <w:t xml:space="preserve">Challenges </w:t>
      </w:r>
      <w:r w:rsidRPr="27805155" w:rsidR="46091E9C">
        <w:rPr>
          <w:rFonts w:asciiTheme="minorHAnsi" w:hAnsiTheme="minorHAnsi" w:eastAsiaTheme="minorEastAsia" w:cstheme="minorBidi"/>
        </w:rPr>
        <w:t>in</w:t>
      </w:r>
      <w:r w:rsidRPr="27805155">
        <w:rPr>
          <w:rFonts w:asciiTheme="minorHAnsi" w:hAnsiTheme="minorHAnsi" w:eastAsiaTheme="minorEastAsia" w:cstheme="minorBidi"/>
        </w:rPr>
        <w:t xml:space="preserve"> the C</w:t>
      </w:r>
      <w:r w:rsidRPr="27805155" w:rsidR="00F72DBA">
        <w:rPr>
          <w:rFonts w:asciiTheme="minorHAnsi" w:hAnsiTheme="minorHAnsi" w:eastAsiaTheme="minorEastAsia" w:cstheme="minorBidi"/>
        </w:rPr>
        <w:t xml:space="preserve">hange </w:t>
      </w:r>
      <w:r w:rsidRPr="27805155" w:rsidR="0F483C2C">
        <w:rPr>
          <w:rFonts w:asciiTheme="minorHAnsi" w:hAnsiTheme="minorHAnsi" w:eastAsiaTheme="minorEastAsia" w:cstheme="minorBidi"/>
        </w:rPr>
        <w:t>P</w:t>
      </w:r>
      <w:r w:rsidRPr="27805155" w:rsidR="00F72DBA">
        <w:rPr>
          <w:rFonts w:asciiTheme="minorHAnsi" w:hAnsiTheme="minorHAnsi" w:eastAsiaTheme="minorEastAsia" w:cstheme="minorBidi"/>
        </w:rPr>
        <w:t>rocess</w:t>
      </w:r>
    </w:p>
    <w:p xmlns:wp14="http://schemas.microsoft.com/office/word/2010/wordml" w:rsidR="5E006F36" w:rsidP="27805155" w:rsidRDefault="5E006F36" w14:paraId="5E9A2D82" wp14:textId="77777777">
      <w:pPr>
        <w:spacing w:after="120" w:line="240" w:lineRule="auto"/>
        <w:rPr>
          <w:rFonts w:ascii="Calibri" w:hAnsi="Calibri" w:eastAsia="Calibri" w:cs="Calibri"/>
          <w:noProof/>
          <w:szCs w:val="24"/>
        </w:rPr>
      </w:pPr>
      <w:r w:rsidRPr="21AABF93">
        <w:rPr>
          <w:rFonts w:ascii="Calibri" w:hAnsi="Calibri" w:eastAsia="Calibri" w:cs="Calibri"/>
          <w:noProof/>
          <w:szCs w:val="24"/>
        </w:rPr>
        <w:t xml:space="preserve">Early in the change management process undertaken at Pulteney Grammar School various worries were raised by </w:t>
      </w:r>
      <w:r w:rsidRPr="21AABF93" w:rsidR="632F6EE7">
        <w:rPr>
          <w:rFonts w:ascii="Calibri" w:hAnsi="Calibri" w:eastAsia="Calibri" w:cs="Calibri"/>
          <w:noProof/>
          <w:szCs w:val="24"/>
        </w:rPr>
        <w:t>educators</w:t>
      </w:r>
      <w:r w:rsidRPr="21AABF93">
        <w:rPr>
          <w:rFonts w:ascii="Calibri" w:hAnsi="Calibri" w:eastAsia="Calibri" w:cs="Calibri"/>
          <w:noProof/>
          <w:szCs w:val="24"/>
        </w:rPr>
        <w:t xml:space="preserve"> and parents</w:t>
      </w:r>
      <w:r w:rsidRPr="21AABF93" w:rsidR="73CB5265">
        <w:rPr>
          <w:rFonts w:ascii="Calibri" w:hAnsi="Calibri" w:eastAsia="Calibri" w:cs="Calibri"/>
          <w:noProof/>
          <w:szCs w:val="24"/>
        </w:rPr>
        <w:t>/caregivers</w:t>
      </w:r>
      <w:r w:rsidRPr="21AABF93">
        <w:rPr>
          <w:rFonts w:ascii="Calibri" w:hAnsi="Calibri" w:eastAsia="Calibri" w:cs="Calibri"/>
          <w:noProof/>
          <w:szCs w:val="24"/>
        </w:rPr>
        <w:t xml:space="preserve"> of students living with disability as well as parents of students without disability.</w:t>
      </w:r>
      <w:r w:rsidRPr="21AABF93" w:rsidR="43BFA572">
        <w:rPr>
          <w:rFonts w:ascii="Calibri" w:hAnsi="Calibri" w:eastAsia="Calibri" w:cs="Calibri"/>
          <w:noProof/>
          <w:szCs w:val="24"/>
        </w:rPr>
        <w:t xml:space="preserve"> </w:t>
      </w:r>
      <w:r w:rsidRPr="21AABF93" w:rsidR="15514C07">
        <w:rPr>
          <w:rFonts w:ascii="Calibri" w:hAnsi="Calibri" w:eastAsia="Calibri" w:cs="Calibri"/>
          <w:noProof/>
          <w:szCs w:val="24"/>
        </w:rPr>
        <w:t>C</w:t>
      </w:r>
      <w:r w:rsidRPr="21AABF93" w:rsidR="43BFA572">
        <w:rPr>
          <w:rFonts w:ascii="Calibri" w:hAnsi="Calibri" w:eastAsia="Calibri" w:cs="Calibri"/>
          <w:noProof/>
          <w:szCs w:val="24"/>
        </w:rPr>
        <w:t>oncerns raised by s</w:t>
      </w:r>
      <w:r w:rsidRPr="21AABF93" w:rsidR="7D06181F">
        <w:rPr>
          <w:rFonts w:ascii="Calibri" w:hAnsi="Calibri" w:eastAsia="Calibri" w:cs="Calibri"/>
          <w:noProof/>
          <w:szCs w:val="24"/>
        </w:rPr>
        <w:t>chool staff</w:t>
      </w:r>
      <w:r w:rsidRPr="21AABF93" w:rsidR="43BFA572">
        <w:rPr>
          <w:rFonts w:ascii="Calibri" w:hAnsi="Calibri" w:eastAsia="Calibri" w:cs="Calibri"/>
          <w:noProof/>
          <w:szCs w:val="24"/>
        </w:rPr>
        <w:t xml:space="preserve"> were related to their capacity to </w:t>
      </w:r>
      <w:r w:rsidRPr="21AABF93" w:rsidR="7C4848E2">
        <w:rPr>
          <w:rFonts w:ascii="Calibri" w:hAnsi="Calibri" w:eastAsia="Calibri" w:cs="Calibri"/>
          <w:noProof/>
          <w:szCs w:val="24"/>
        </w:rPr>
        <w:t xml:space="preserve">engage and teach </w:t>
      </w:r>
      <w:r w:rsidRPr="21AABF93" w:rsidR="43BFA572">
        <w:rPr>
          <w:rFonts w:ascii="Calibri" w:hAnsi="Calibri" w:eastAsia="Calibri" w:cs="Calibri"/>
          <w:noProof/>
          <w:szCs w:val="24"/>
        </w:rPr>
        <w:t>students who ha</w:t>
      </w:r>
      <w:r w:rsidRPr="21AABF93" w:rsidR="706DF675">
        <w:rPr>
          <w:rFonts w:ascii="Calibri" w:hAnsi="Calibri" w:eastAsia="Calibri" w:cs="Calibri"/>
          <w:noProof/>
          <w:szCs w:val="24"/>
        </w:rPr>
        <w:t xml:space="preserve">ve different learning, behavioural, and/or personal care needs. </w:t>
      </w:r>
      <w:r w:rsidRPr="21AABF93" w:rsidR="7B18CE63">
        <w:rPr>
          <w:rFonts w:ascii="Calibri" w:hAnsi="Calibri" w:eastAsia="Calibri" w:cs="Calibri"/>
          <w:noProof/>
          <w:szCs w:val="24"/>
        </w:rPr>
        <w:t>C</w:t>
      </w:r>
      <w:r w:rsidRPr="21AABF93" w:rsidR="706DF675">
        <w:rPr>
          <w:rFonts w:ascii="Calibri" w:hAnsi="Calibri" w:eastAsia="Calibri" w:cs="Calibri"/>
          <w:noProof/>
          <w:szCs w:val="24"/>
        </w:rPr>
        <w:t>oncerns raised by parents</w:t>
      </w:r>
      <w:r w:rsidRPr="21AABF93" w:rsidR="43038A44">
        <w:rPr>
          <w:rFonts w:ascii="Calibri" w:hAnsi="Calibri" w:eastAsia="Calibri" w:cs="Calibri"/>
          <w:noProof/>
          <w:szCs w:val="24"/>
        </w:rPr>
        <w:t>/caregivers</w:t>
      </w:r>
      <w:r w:rsidRPr="21AABF93" w:rsidR="706DF675">
        <w:rPr>
          <w:rFonts w:ascii="Calibri" w:hAnsi="Calibri" w:eastAsia="Calibri" w:cs="Calibri"/>
          <w:noProof/>
          <w:szCs w:val="24"/>
        </w:rPr>
        <w:t xml:space="preserve"> were </w:t>
      </w:r>
      <w:r w:rsidRPr="21AABF93" w:rsidR="5675048D">
        <w:rPr>
          <w:rFonts w:ascii="Calibri" w:hAnsi="Calibri" w:eastAsia="Calibri" w:cs="Calibri"/>
          <w:noProof/>
          <w:szCs w:val="24"/>
        </w:rPr>
        <w:t>about</w:t>
      </w:r>
      <w:r w:rsidRPr="21AABF93" w:rsidR="3DF96905">
        <w:rPr>
          <w:rFonts w:ascii="Calibri" w:hAnsi="Calibri" w:eastAsia="Calibri" w:cs="Calibri"/>
          <w:noProof/>
          <w:szCs w:val="24"/>
        </w:rPr>
        <w:t xml:space="preserve"> the environment and</w:t>
      </w:r>
      <w:r w:rsidRPr="21AABF93" w:rsidR="186B16F6">
        <w:rPr>
          <w:rFonts w:ascii="Calibri" w:hAnsi="Calibri" w:eastAsia="Calibri" w:cs="Calibri"/>
          <w:noProof/>
          <w:szCs w:val="24"/>
        </w:rPr>
        <w:t xml:space="preserve"> educators’ capacity to meet their child’s needs</w:t>
      </w:r>
      <w:r w:rsidRPr="21AABF93" w:rsidR="7056D471">
        <w:rPr>
          <w:rFonts w:ascii="Calibri" w:hAnsi="Calibri" w:eastAsia="Calibri" w:cs="Calibri"/>
          <w:noProof/>
          <w:szCs w:val="24"/>
        </w:rPr>
        <w:t xml:space="preserve">, and whether their child will be accepted by their peers.  </w:t>
      </w:r>
      <w:r w:rsidRPr="21AABF93" w:rsidR="186B16F6">
        <w:rPr>
          <w:rFonts w:ascii="Calibri" w:hAnsi="Calibri" w:eastAsia="Calibri" w:cs="Calibri"/>
          <w:noProof/>
          <w:szCs w:val="24"/>
        </w:rPr>
        <w:t xml:space="preserve"> </w:t>
      </w:r>
    </w:p>
    <w:p xmlns:wp14="http://schemas.microsoft.com/office/word/2010/wordml" w:rsidR="50203AB0" w:rsidP="27805155" w:rsidRDefault="50203AB0" w14:paraId="417FA3E7" wp14:textId="77777777">
      <w:pPr>
        <w:spacing w:after="120" w:line="240" w:lineRule="auto"/>
        <w:rPr>
          <w:rFonts w:ascii="Calibri" w:hAnsi="Calibri" w:eastAsia="Calibri" w:cs="Calibri"/>
          <w:noProof/>
          <w:szCs w:val="24"/>
        </w:rPr>
      </w:pPr>
      <w:r w:rsidRPr="21AABF93">
        <w:rPr>
          <w:rFonts w:ascii="Calibri" w:hAnsi="Calibri" w:eastAsia="Calibri" w:cs="Calibri"/>
          <w:noProof/>
          <w:szCs w:val="24"/>
        </w:rPr>
        <w:t>Pulteney Grammar School encountered two main challenges:</w:t>
      </w:r>
    </w:p>
    <w:p xmlns:wp14="http://schemas.microsoft.com/office/word/2010/wordml" w:rsidR="007D2828" w:rsidP="007D2828" w:rsidRDefault="00F72DBA" w14:paraId="5FAC6202" wp14:textId="77777777">
      <w:pPr>
        <w:spacing w:after="120" w:line="240" w:lineRule="auto"/>
        <w:ind w:right="0" w:firstLine="0"/>
        <w:contextualSpacing/>
        <w:rPr>
          <w:rFonts w:asciiTheme="minorHAnsi" w:hAnsiTheme="minorHAnsi" w:eastAsiaTheme="minorEastAsia" w:cstheme="minorBidi"/>
          <w:b/>
          <w:bCs/>
          <w:color w:val="auto"/>
        </w:rPr>
      </w:pPr>
      <w:r w:rsidRPr="27805155">
        <w:rPr>
          <w:rFonts w:asciiTheme="minorHAnsi" w:hAnsiTheme="minorHAnsi" w:eastAsiaTheme="minorEastAsia" w:cstheme="minorBidi"/>
          <w:b/>
          <w:bCs/>
          <w:color w:val="auto"/>
        </w:rPr>
        <w:t>B</w:t>
      </w:r>
      <w:r w:rsidRPr="27805155" w:rsidR="008733B0">
        <w:rPr>
          <w:rFonts w:asciiTheme="minorHAnsi" w:hAnsiTheme="minorHAnsi" w:eastAsiaTheme="minorEastAsia" w:cstheme="minorBidi"/>
          <w:b/>
          <w:bCs/>
          <w:color w:val="auto"/>
        </w:rPr>
        <w:t>elief</w:t>
      </w:r>
      <w:r w:rsidRPr="27805155">
        <w:rPr>
          <w:rFonts w:asciiTheme="minorHAnsi" w:hAnsiTheme="minorHAnsi" w:eastAsiaTheme="minorEastAsia" w:cstheme="minorBidi"/>
          <w:b/>
          <w:bCs/>
          <w:color w:val="auto"/>
        </w:rPr>
        <w:t>s</w:t>
      </w:r>
      <w:r w:rsidRPr="27805155" w:rsidR="008733B0">
        <w:rPr>
          <w:rFonts w:asciiTheme="minorHAnsi" w:hAnsiTheme="minorHAnsi" w:eastAsiaTheme="minorEastAsia" w:cstheme="minorBidi"/>
          <w:b/>
          <w:bCs/>
          <w:color w:val="auto"/>
        </w:rPr>
        <w:t xml:space="preserve"> and attitudes</w:t>
      </w:r>
      <w:r w:rsidRPr="27805155">
        <w:rPr>
          <w:rFonts w:asciiTheme="minorHAnsi" w:hAnsiTheme="minorHAnsi" w:eastAsiaTheme="minorEastAsia" w:cstheme="minorBidi"/>
          <w:b/>
          <w:bCs/>
          <w:color w:val="auto"/>
        </w:rPr>
        <w:t xml:space="preserve"> </w:t>
      </w:r>
    </w:p>
    <w:p xmlns:wp14="http://schemas.microsoft.com/office/word/2010/wordml" w:rsidRPr="00DD593B" w:rsidR="008733B0" w:rsidP="007D2828" w:rsidRDefault="00152373" w14:paraId="44A05B9A" wp14:textId="77777777">
      <w:pPr>
        <w:spacing w:after="120" w:line="240" w:lineRule="auto"/>
        <w:ind w:right="0" w:firstLine="0"/>
        <w:contextualSpacing/>
        <w:rPr>
          <w:rFonts w:asciiTheme="minorHAnsi" w:hAnsiTheme="minorHAnsi" w:eastAsiaTheme="minorEastAsia" w:cstheme="minorBidi"/>
          <w:b/>
          <w:bCs/>
          <w:color w:val="auto"/>
        </w:rPr>
      </w:pPr>
      <w:r w:rsidRPr="21AABF93">
        <w:rPr>
          <w:rFonts w:asciiTheme="minorHAnsi" w:hAnsiTheme="minorHAnsi" w:eastAsiaTheme="minorEastAsia" w:cstheme="minorBidi"/>
          <w:color w:val="auto"/>
        </w:rPr>
        <w:t xml:space="preserve">Some </w:t>
      </w:r>
      <w:r w:rsidRPr="21AABF93" w:rsidR="008733B0">
        <w:rPr>
          <w:rFonts w:asciiTheme="minorHAnsi" w:hAnsiTheme="minorHAnsi" w:eastAsiaTheme="minorEastAsia" w:cstheme="minorBidi"/>
          <w:color w:val="auto"/>
        </w:rPr>
        <w:t>famil</w:t>
      </w:r>
      <w:r w:rsidRPr="21AABF93">
        <w:rPr>
          <w:rFonts w:asciiTheme="minorHAnsi" w:hAnsiTheme="minorHAnsi" w:eastAsiaTheme="minorEastAsia" w:cstheme="minorBidi"/>
          <w:color w:val="auto"/>
        </w:rPr>
        <w:t>ies</w:t>
      </w:r>
      <w:r w:rsidRPr="21AABF93" w:rsidR="008733B0">
        <w:rPr>
          <w:rFonts w:asciiTheme="minorHAnsi" w:hAnsiTheme="minorHAnsi" w:eastAsiaTheme="minorEastAsia" w:cstheme="minorBidi"/>
          <w:color w:val="auto"/>
        </w:rPr>
        <w:t xml:space="preserve"> and staff believed that it was up to </w:t>
      </w:r>
      <w:proofErr w:type="gramStart"/>
      <w:r w:rsidRPr="21AABF93" w:rsidR="008733B0">
        <w:rPr>
          <w:rFonts w:asciiTheme="minorHAnsi" w:hAnsiTheme="minorHAnsi" w:eastAsiaTheme="minorEastAsia" w:cstheme="minorBidi"/>
          <w:color w:val="auto"/>
        </w:rPr>
        <w:t>learning</w:t>
      </w:r>
      <w:proofErr w:type="gramEnd"/>
      <w:r w:rsidRPr="21AABF93" w:rsidR="008733B0">
        <w:rPr>
          <w:rFonts w:asciiTheme="minorHAnsi" w:hAnsiTheme="minorHAnsi" w:eastAsiaTheme="minorEastAsia" w:cstheme="minorBidi"/>
          <w:color w:val="auto"/>
        </w:rPr>
        <w:t xml:space="preserve"> support staff to </w:t>
      </w:r>
      <w:r w:rsidRPr="21AABF93" w:rsidR="00F04F7E">
        <w:rPr>
          <w:rFonts w:asciiTheme="minorHAnsi" w:hAnsiTheme="minorHAnsi" w:eastAsiaTheme="minorEastAsia" w:cstheme="minorBidi"/>
          <w:color w:val="auto"/>
        </w:rPr>
        <w:t>‘</w:t>
      </w:r>
      <w:r w:rsidRPr="21AABF93" w:rsidR="008733B0">
        <w:rPr>
          <w:rFonts w:asciiTheme="minorHAnsi" w:hAnsiTheme="minorHAnsi" w:eastAsiaTheme="minorEastAsia" w:cstheme="minorBidi"/>
          <w:color w:val="auto"/>
        </w:rPr>
        <w:t>fix</w:t>
      </w:r>
      <w:r w:rsidRPr="21AABF93" w:rsidR="00F04F7E">
        <w:rPr>
          <w:rFonts w:asciiTheme="minorHAnsi" w:hAnsiTheme="minorHAnsi" w:eastAsiaTheme="minorEastAsia" w:cstheme="minorBidi"/>
          <w:color w:val="auto"/>
        </w:rPr>
        <w:t>’</w:t>
      </w:r>
      <w:r w:rsidRPr="21AABF93" w:rsidR="008733B0">
        <w:rPr>
          <w:rFonts w:asciiTheme="minorHAnsi" w:hAnsiTheme="minorHAnsi" w:eastAsiaTheme="minorEastAsia" w:cstheme="minorBidi"/>
          <w:color w:val="auto"/>
        </w:rPr>
        <w:t xml:space="preserve"> the </w:t>
      </w:r>
      <w:r w:rsidRPr="21AABF93" w:rsidR="00F04F7E">
        <w:rPr>
          <w:rFonts w:asciiTheme="minorHAnsi" w:hAnsiTheme="minorHAnsi" w:eastAsiaTheme="minorEastAsia" w:cstheme="minorBidi"/>
          <w:color w:val="auto"/>
        </w:rPr>
        <w:t xml:space="preserve">student living with </w:t>
      </w:r>
      <w:r w:rsidRPr="21AABF93" w:rsidR="003208DF">
        <w:rPr>
          <w:rFonts w:asciiTheme="minorHAnsi" w:hAnsiTheme="minorHAnsi" w:eastAsiaTheme="minorEastAsia" w:cstheme="minorBidi"/>
          <w:color w:val="auto"/>
        </w:rPr>
        <w:t>disability and</w:t>
      </w:r>
      <w:r w:rsidRPr="21AABF93" w:rsidR="008733B0">
        <w:rPr>
          <w:rFonts w:asciiTheme="minorHAnsi" w:hAnsiTheme="minorHAnsi" w:eastAsiaTheme="minorEastAsia" w:cstheme="minorBidi"/>
          <w:color w:val="auto"/>
        </w:rPr>
        <w:t xml:space="preserve"> to remove them from the mainstream setting and </w:t>
      </w:r>
      <w:r w:rsidRPr="21AABF93" w:rsidR="00F04F7E">
        <w:rPr>
          <w:rFonts w:asciiTheme="minorHAnsi" w:hAnsiTheme="minorHAnsi" w:eastAsiaTheme="minorEastAsia" w:cstheme="minorBidi"/>
          <w:color w:val="auto"/>
        </w:rPr>
        <w:t>educate them separately</w:t>
      </w:r>
      <w:r w:rsidRPr="21AABF93" w:rsidR="008733B0">
        <w:rPr>
          <w:rFonts w:asciiTheme="minorHAnsi" w:hAnsiTheme="minorHAnsi" w:eastAsiaTheme="minorEastAsia" w:cstheme="minorBidi"/>
          <w:color w:val="auto"/>
        </w:rPr>
        <w:t xml:space="preserve">. Changing from the medical model to a social model of disability </w:t>
      </w:r>
      <w:r w:rsidRPr="21AABF93" w:rsidR="00F04F7E">
        <w:rPr>
          <w:rFonts w:asciiTheme="minorHAnsi" w:hAnsiTheme="minorHAnsi" w:eastAsiaTheme="minorEastAsia" w:cstheme="minorBidi"/>
          <w:color w:val="auto"/>
        </w:rPr>
        <w:t>demanded</w:t>
      </w:r>
      <w:r w:rsidRPr="21AABF93" w:rsidR="008733B0">
        <w:rPr>
          <w:rFonts w:asciiTheme="minorHAnsi" w:hAnsiTheme="minorHAnsi" w:eastAsiaTheme="minorEastAsia" w:cstheme="minorBidi"/>
          <w:color w:val="auto"/>
        </w:rPr>
        <w:t xml:space="preserve"> chang</w:t>
      </w:r>
      <w:r w:rsidRPr="21AABF93" w:rsidR="00F04F7E">
        <w:rPr>
          <w:rFonts w:asciiTheme="minorHAnsi" w:hAnsiTheme="minorHAnsi" w:eastAsiaTheme="minorEastAsia" w:cstheme="minorBidi"/>
          <w:color w:val="auto"/>
        </w:rPr>
        <w:t>ing</w:t>
      </w:r>
      <w:r w:rsidRPr="21AABF93" w:rsidR="008733B0">
        <w:rPr>
          <w:rFonts w:asciiTheme="minorHAnsi" w:hAnsiTheme="minorHAnsi" w:eastAsiaTheme="minorEastAsia" w:cstheme="minorBidi"/>
          <w:color w:val="auto"/>
        </w:rPr>
        <w:t xml:space="preserve"> attitudes and beliefs and increas</w:t>
      </w:r>
      <w:r w:rsidRPr="21AABF93" w:rsidR="00F04F7E">
        <w:rPr>
          <w:rFonts w:asciiTheme="minorHAnsi" w:hAnsiTheme="minorHAnsi" w:eastAsiaTheme="minorEastAsia" w:cstheme="minorBidi"/>
          <w:color w:val="auto"/>
        </w:rPr>
        <w:t>ing</w:t>
      </w:r>
      <w:r w:rsidRPr="21AABF93" w:rsidR="008733B0">
        <w:rPr>
          <w:rFonts w:asciiTheme="minorHAnsi" w:hAnsiTheme="minorHAnsi" w:eastAsiaTheme="minorEastAsia" w:cstheme="minorBidi"/>
          <w:color w:val="auto"/>
        </w:rPr>
        <w:t xml:space="preserve"> knowledge and capacity around the benefits to all when students </w:t>
      </w:r>
      <w:r w:rsidRPr="21AABF93" w:rsidR="00F04F7E">
        <w:rPr>
          <w:rFonts w:asciiTheme="minorHAnsi" w:hAnsiTheme="minorHAnsi" w:eastAsiaTheme="minorEastAsia" w:cstheme="minorBidi"/>
          <w:color w:val="auto"/>
        </w:rPr>
        <w:t>living with disability</w:t>
      </w:r>
      <w:r w:rsidRPr="21AABF93" w:rsidR="008733B0">
        <w:rPr>
          <w:rFonts w:asciiTheme="minorHAnsi" w:hAnsiTheme="minorHAnsi" w:eastAsiaTheme="minorEastAsia" w:cstheme="minorBidi"/>
          <w:color w:val="auto"/>
        </w:rPr>
        <w:t xml:space="preserve"> are </w:t>
      </w:r>
      <w:r w:rsidRPr="21AABF93" w:rsidR="003208DF">
        <w:rPr>
          <w:rFonts w:asciiTheme="minorHAnsi" w:hAnsiTheme="minorHAnsi" w:eastAsiaTheme="minorEastAsia" w:cstheme="minorBidi"/>
          <w:color w:val="auto"/>
        </w:rPr>
        <w:t xml:space="preserve">fully </w:t>
      </w:r>
      <w:r w:rsidRPr="21AABF93" w:rsidR="008733B0">
        <w:rPr>
          <w:rFonts w:asciiTheme="minorHAnsi" w:hAnsiTheme="minorHAnsi" w:eastAsiaTheme="minorEastAsia" w:cstheme="minorBidi"/>
          <w:color w:val="auto"/>
        </w:rPr>
        <w:t>included in the mainstream classroom.</w:t>
      </w:r>
    </w:p>
    <w:p xmlns:wp14="http://schemas.microsoft.com/office/word/2010/wordml" w:rsidRPr="00DD593B" w:rsidR="008733B0" w:rsidP="399F0258" w:rsidRDefault="008733B0" w14:paraId="62EBF3C5" wp14:textId="77777777">
      <w:pPr>
        <w:spacing w:after="120" w:line="240" w:lineRule="auto"/>
        <w:ind w:left="1493" w:right="0" w:firstLine="0"/>
        <w:contextualSpacing/>
        <w:rPr>
          <w:rFonts w:asciiTheme="minorHAnsi" w:hAnsiTheme="minorHAnsi" w:eastAsiaTheme="minorEastAsia" w:cstheme="minorBidi"/>
          <w:color w:val="auto"/>
        </w:rPr>
      </w:pPr>
    </w:p>
    <w:p xmlns:wp14="http://schemas.microsoft.com/office/word/2010/wordml" w:rsidR="007D2828" w:rsidP="27805155" w:rsidRDefault="00F04F7E" w14:paraId="002EDBB1" wp14:textId="77777777">
      <w:pPr>
        <w:spacing w:after="120" w:line="240" w:lineRule="auto"/>
        <w:ind w:left="0" w:right="0" w:firstLine="0"/>
        <w:rPr>
          <w:rFonts w:asciiTheme="minorHAnsi" w:hAnsiTheme="minorHAnsi" w:eastAsiaTheme="minorEastAsia" w:cstheme="minorBidi"/>
          <w:color w:val="auto"/>
        </w:rPr>
      </w:pPr>
      <w:r w:rsidRPr="27805155">
        <w:rPr>
          <w:rFonts w:asciiTheme="minorHAnsi" w:hAnsiTheme="minorHAnsi" w:eastAsiaTheme="minorEastAsia" w:cstheme="minorBidi"/>
          <w:b/>
          <w:bCs/>
          <w:color w:val="auto"/>
        </w:rPr>
        <w:t>C</w:t>
      </w:r>
      <w:r w:rsidRPr="27805155" w:rsidR="008733B0">
        <w:rPr>
          <w:rFonts w:asciiTheme="minorHAnsi" w:hAnsiTheme="minorHAnsi" w:eastAsiaTheme="minorEastAsia" w:cstheme="minorBidi"/>
          <w:b/>
          <w:bCs/>
          <w:color w:val="auto"/>
        </w:rPr>
        <w:t>ollaborative partnerships</w:t>
      </w:r>
      <w:r w:rsidRPr="27805155" w:rsidR="008733B0">
        <w:rPr>
          <w:rFonts w:asciiTheme="minorHAnsi" w:hAnsiTheme="minorHAnsi" w:eastAsiaTheme="minorEastAsia" w:cstheme="minorBidi"/>
          <w:color w:val="auto"/>
        </w:rPr>
        <w:t xml:space="preserve"> </w:t>
      </w:r>
    </w:p>
    <w:p xmlns:wp14="http://schemas.microsoft.com/office/word/2010/wordml" w:rsidR="00F04F7E" w:rsidP="27805155" w:rsidRDefault="00F04F7E" w14:paraId="1E4B9E21" wp14:textId="77777777">
      <w:pPr>
        <w:spacing w:after="120" w:line="240" w:lineRule="auto"/>
        <w:ind w:left="0" w:right="0" w:firstLine="0"/>
        <w:rPr>
          <w:rFonts w:asciiTheme="minorHAnsi" w:hAnsiTheme="minorHAnsi" w:eastAsiaTheme="minorEastAsia" w:cstheme="minorBidi"/>
          <w:color w:val="auto"/>
        </w:rPr>
      </w:pPr>
      <w:r w:rsidRPr="21AABF93">
        <w:rPr>
          <w:rFonts w:asciiTheme="minorHAnsi" w:hAnsiTheme="minorHAnsi" w:eastAsiaTheme="minorEastAsia" w:cstheme="minorBidi"/>
          <w:color w:val="auto"/>
        </w:rPr>
        <w:t xml:space="preserve">Some school staff thought </w:t>
      </w:r>
      <w:r w:rsidRPr="21AABF93" w:rsidR="00152373">
        <w:rPr>
          <w:rFonts w:asciiTheme="minorHAnsi" w:hAnsiTheme="minorHAnsi" w:eastAsiaTheme="minorEastAsia" w:cstheme="minorBidi"/>
          <w:color w:val="auto"/>
        </w:rPr>
        <w:t>external</w:t>
      </w:r>
      <w:r w:rsidRPr="21AABF93">
        <w:rPr>
          <w:rFonts w:asciiTheme="minorHAnsi" w:hAnsiTheme="minorHAnsi" w:eastAsiaTheme="minorEastAsia" w:cstheme="minorBidi"/>
          <w:color w:val="auto"/>
        </w:rPr>
        <w:t xml:space="preserve"> professionals would “fix the problem” and had an attitude of “it’s not my problem</w:t>
      </w:r>
      <w:r w:rsidRPr="21AABF93" w:rsidR="003208DF">
        <w:rPr>
          <w:rFonts w:asciiTheme="minorHAnsi" w:hAnsiTheme="minorHAnsi" w:eastAsiaTheme="minorEastAsia" w:cstheme="minorBidi"/>
          <w:color w:val="auto"/>
        </w:rPr>
        <w:t>,</w:t>
      </w:r>
      <w:r w:rsidRPr="21AABF93">
        <w:rPr>
          <w:rFonts w:asciiTheme="minorHAnsi" w:hAnsiTheme="minorHAnsi" w:eastAsiaTheme="minorEastAsia" w:cstheme="minorBidi"/>
          <w:color w:val="auto"/>
        </w:rPr>
        <w:t xml:space="preserve"> the </w:t>
      </w:r>
      <w:proofErr w:type="spellStart"/>
      <w:r w:rsidRPr="21AABF93">
        <w:rPr>
          <w:rFonts w:asciiTheme="minorHAnsi" w:hAnsiTheme="minorHAnsi" w:eastAsiaTheme="minorEastAsia" w:cstheme="minorBidi"/>
          <w:color w:val="auto"/>
        </w:rPr>
        <w:t>Speechie</w:t>
      </w:r>
      <w:proofErr w:type="spellEnd"/>
      <w:r w:rsidRPr="21AABF93">
        <w:rPr>
          <w:rFonts w:asciiTheme="minorHAnsi" w:hAnsiTheme="minorHAnsi" w:eastAsiaTheme="minorEastAsia" w:cstheme="minorBidi"/>
          <w:color w:val="auto"/>
        </w:rPr>
        <w:t xml:space="preserve"> can do that”.</w:t>
      </w:r>
      <w:r w:rsidRPr="21AABF93" w:rsidR="00497AEE">
        <w:rPr>
          <w:rFonts w:asciiTheme="minorHAnsi" w:hAnsiTheme="minorHAnsi" w:eastAsiaTheme="minorEastAsia" w:cstheme="minorBidi"/>
          <w:color w:val="auto"/>
        </w:rPr>
        <w:t xml:space="preserve"> The new model demanded </w:t>
      </w:r>
      <w:r w:rsidRPr="21AABF93" w:rsidR="008733B0">
        <w:rPr>
          <w:rFonts w:asciiTheme="minorHAnsi" w:hAnsiTheme="minorHAnsi" w:eastAsiaTheme="minorEastAsia" w:cstheme="minorBidi"/>
          <w:color w:val="auto"/>
        </w:rPr>
        <w:t xml:space="preserve">working as a team with several </w:t>
      </w:r>
      <w:r w:rsidRPr="21AABF93" w:rsidR="003208DF">
        <w:rPr>
          <w:rFonts w:asciiTheme="minorHAnsi" w:hAnsiTheme="minorHAnsi" w:eastAsiaTheme="minorEastAsia" w:cstheme="minorBidi"/>
          <w:color w:val="auto"/>
        </w:rPr>
        <w:t>key stakeholders</w:t>
      </w:r>
      <w:r w:rsidRPr="21AABF93" w:rsidR="008733B0">
        <w:rPr>
          <w:rFonts w:asciiTheme="minorHAnsi" w:hAnsiTheme="minorHAnsi" w:eastAsiaTheme="minorEastAsia" w:cstheme="minorBidi"/>
          <w:color w:val="auto"/>
        </w:rPr>
        <w:t xml:space="preserve"> </w:t>
      </w:r>
      <w:r w:rsidRPr="21AABF93" w:rsidR="00497AEE">
        <w:rPr>
          <w:rFonts w:asciiTheme="minorHAnsi" w:hAnsiTheme="minorHAnsi" w:eastAsiaTheme="minorEastAsia" w:cstheme="minorBidi"/>
          <w:color w:val="auto"/>
        </w:rPr>
        <w:t>such as</w:t>
      </w:r>
      <w:r w:rsidRPr="21AABF93" w:rsidR="0040688C">
        <w:rPr>
          <w:rFonts w:asciiTheme="minorHAnsi" w:hAnsiTheme="minorHAnsi" w:eastAsiaTheme="minorEastAsia" w:cstheme="minorBidi"/>
          <w:color w:val="auto"/>
        </w:rPr>
        <w:t xml:space="preserve"> </w:t>
      </w:r>
      <w:r w:rsidRPr="21AABF93" w:rsidR="00497AEE">
        <w:rPr>
          <w:rFonts w:asciiTheme="minorHAnsi" w:hAnsiTheme="minorHAnsi" w:eastAsiaTheme="minorEastAsia" w:cstheme="minorBidi"/>
          <w:color w:val="auto"/>
        </w:rPr>
        <w:t>school</w:t>
      </w:r>
      <w:r w:rsidRPr="21AABF93" w:rsidR="008733B0">
        <w:rPr>
          <w:rFonts w:asciiTheme="minorHAnsi" w:hAnsiTheme="minorHAnsi" w:eastAsiaTheme="minorEastAsia" w:cstheme="minorBidi"/>
          <w:color w:val="auto"/>
        </w:rPr>
        <w:t xml:space="preserve"> staff, allied health professionals</w:t>
      </w:r>
      <w:r w:rsidRPr="21AABF93" w:rsidR="00497AEE">
        <w:rPr>
          <w:rFonts w:asciiTheme="minorHAnsi" w:hAnsiTheme="minorHAnsi" w:eastAsiaTheme="minorEastAsia" w:cstheme="minorBidi"/>
          <w:color w:val="auto"/>
        </w:rPr>
        <w:t>, and parents</w:t>
      </w:r>
      <w:r w:rsidRPr="21AABF93" w:rsidR="1D170C85">
        <w:rPr>
          <w:rFonts w:asciiTheme="minorHAnsi" w:hAnsiTheme="minorHAnsi" w:eastAsiaTheme="minorEastAsia" w:cstheme="minorBidi"/>
          <w:color w:val="auto"/>
        </w:rPr>
        <w:t>/caregivers</w:t>
      </w:r>
      <w:r w:rsidRPr="21AABF93" w:rsidR="00497AEE">
        <w:rPr>
          <w:rFonts w:asciiTheme="minorHAnsi" w:hAnsiTheme="minorHAnsi" w:eastAsiaTheme="minorEastAsia" w:cstheme="minorBidi"/>
          <w:color w:val="auto"/>
        </w:rPr>
        <w:t xml:space="preserve"> all communicating and collaborating to support the child.</w:t>
      </w:r>
      <w:r w:rsidRPr="21AABF93" w:rsidR="008733B0">
        <w:rPr>
          <w:rFonts w:asciiTheme="minorHAnsi" w:hAnsiTheme="minorHAnsi" w:eastAsiaTheme="minorEastAsia" w:cstheme="minorBidi"/>
          <w:color w:val="auto"/>
        </w:rPr>
        <w:t xml:space="preserve"> </w:t>
      </w:r>
    </w:p>
    <w:p xmlns:wp14="http://schemas.microsoft.com/office/word/2010/wordml" w:rsidRPr="003208DF" w:rsidR="003208DF" w:rsidP="399F0258" w:rsidRDefault="4302087D" w14:paraId="575FB277" wp14:textId="77777777">
      <w:pPr>
        <w:pStyle w:val="Italicsheading"/>
        <w:spacing w:after="120" w:line="240" w:lineRule="auto"/>
        <w:rPr>
          <w:rFonts w:asciiTheme="minorHAnsi" w:hAnsiTheme="minorHAnsi" w:eastAsiaTheme="minorEastAsia" w:cstheme="minorBidi"/>
          <w:color w:val="auto"/>
        </w:rPr>
      </w:pPr>
      <w:r w:rsidRPr="27805155">
        <w:rPr>
          <w:rFonts w:asciiTheme="minorHAnsi" w:hAnsiTheme="minorHAnsi" w:eastAsiaTheme="minorEastAsia" w:cstheme="minorBidi"/>
        </w:rPr>
        <w:t>Addressing the</w:t>
      </w:r>
      <w:r w:rsidRPr="27805155" w:rsidR="18CE1B6F">
        <w:rPr>
          <w:rFonts w:asciiTheme="minorHAnsi" w:hAnsiTheme="minorHAnsi" w:eastAsiaTheme="minorEastAsia" w:cstheme="minorBidi"/>
        </w:rPr>
        <w:t>se</w:t>
      </w:r>
      <w:r w:rsidRPr="27805155">
        <w:rPr>
          <w:rFonts w:asciiTheme="minorHAnsi" w:hAnsiTheme="minorHAnsi" w:eastAsiaTheme="minorEastAsia" w:cstheme="minorBidi"/>
        </w:rPr>
        <w:t xml:space="preserve"> Challenges </w:t>
      </w:r>
    </w:p>
    <w:p xmlns:wp14="http://schemas.microsoft.com/office/word/2010/wordml" w:rsidRPr="00936073" w:rsidR="008733B0" w:rsidP="399F0258" w:rsidRDefault="00497AEE" w14:paraId="10B3FCB2" wp14:textId="77777777">
      <w:pPr>
        <w:spacing w:after="120" w:line="240" w:lineRule="auto"/>
        <w:ind w:left="0" w:right="0" w:firstLine="0"/>
        <w:rPr>
          <w:rFonts w:asciiTheme="minorHAnsi" w:hAnsiTheme="minorHAnsi" w:eastAsiaTheme="minorEastAsia" w:cstheme="minorBidi"/>
          <w:color w:val="auto"/>
        </w:rPr>
      </w:pPr>
      <w:r w:rsidRPr="27805155">
        <w:rPr>
          <w:rFonts w:asciiTheme="minorHAnsi" w:hAnsiTheme="minorHAnsi" w:eastAsiaTheme="minorEastAsia" w:cstheme="minorBidi"/>
          <w:color w:val="auto"/>
        </w:rPr>
        <w:t xml:space="preserve">Pulteney Grammar School addressed the </w:t>
      </w:r>
      <w:r w:rsidRPr="27805155" w:rsidR="516748EA">
        <w:rPr>
          <w:rFonts w:asciiTheme="minorHAnsi" w:hAnsiTheme="minorHAnsi" w:eastAsiaTheme="minorEastAsia" w:cstheme="minorBidi"/>
          <w:color w:val="auto"/>
        </w:rPr>
        <w:t>main</w:t>
      </w:r>
      <w:r w:rsidRPr="27805155">
        <w:rPr>
          <w:rFonts w:asciiTheme="minorHAnsi" w:hAnsiTheme="minorHAnsi" w:eastAsiaTheme="minorEastAsia" w:cstheme="minorBidi"/>
          <w:color w:val="auto"/>
        </w:rPr>
        <w:t xml:space="preserve"> challenges in the following ways: </w:t>
      </w:r>
    </w:p>
    <w:p xmlns:wp14="http://schemas.microsoft.com/office/word/2010/wordml" w:rsidRPr="00DD593B" w:rsidR="008733B0" w:rsidP="399F0258" w:rsidRDefault="008733B0" w14:paraId="39215347" wp14:textId="77777777">
      <w:pPr>
        <w:numPr>
          <w:ilvl w:val="0"/>
          <w:numId w:val="22"/>
        </w:numPr>
        <w:spacing w:after="120" w:line="240" w:lineRule="auto"/>
        <w:ind w:right="0"/>
        <w:contextualSpacing/>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Conducted whole school surveys around belief</w:t>
      </w:r>
      <w:r w:rsidRPr="399F0258" w:rsidR="00497AEE">
        <w:rPr>
          <w:rFonts w:asciiTheme="minorHAnsi" w:hAnsiTheme="minorHAnsi" w:eastAsiaTheme="minorEastAsia" w:cstheme="minorBidi"/>
          <w:color w:val="auto"/>
          <w:lang w:val="en-AU"/>
        </w:rPr>
        <w:t>s</w:t>
      </w:r>
      <w:r w:rsidRPr="399F0258">
        <w:rPr>
          <w:rFonts w:asciiTheme="minorHAnsi" w:hAnsiTheme="minorHAnsi" w:eastAsiaTheme="minorEastAsia" w:cstheme="minorBidi"/>
          <w:color w:val="auto"/>
          <w:lang w:val="en-AU"/>
        </w:rPr>
        <w:t xml:space="preserve"> and values of inclusive practices  </w:t>
      </w:r>
    </w:p>
    <w:p xmlns:wp14="http://schemas.microsoft.com/office/word/2010/wordml" w:rsidRPr="00C845A2" w:rsidR="00C845A2" w:rsidP="27805155" w:rsidRDefault="008733B0" w14:paraId="77F30F33" wp14:textId="77777777">
      <w:pPr>
        <w:spacing w:after="120" w:line="240" w:lineRule="auto"/>
        <w:ind w:left="720" w:right="0" w:firstLine="0"/>
        <w:rPr>
          <w:rFonts w:asciiTheme="minorHAnsi" w:hAnsiTheme="minorHAnsi" w:eastAsiaTheme="minorEastAsia" w:cstheme="minorBidi"/>
          <w:b/>
          <w:bCs/>
          <w:color w:val="333333"/>
          <w:lang w:val="en-AU"/>
        </w:rPr>
      </w:pPr>
      <w:r w:rsidRPr="399F0258">
        <w:rPr>
          <w:rFonts w:asciiTheme="minorHAnsi" w:hAnsiTheme="minorHAnsi" w:eastAsiaTheme="minorEastAsia" w:cstheme="minorBidi"/>
          <w:color w:val="auto"/>
          <w:lang w:val="en-AU"/>
        </w:rPr>
        <w:t>(includ</w:t>
      </w:r>
      <w:r w:rsidRPr="399F0258" w:rsidR="00497AEE">
        <w:rPr>
          <w:rFonts w:asciiTheme="minorHAnsi" w:hAnsiTheme="minorHAnsi" w:eastAsiaTheme="minorEastAsia" w:cstheme="minorBidi"/>
          <w:color w:val="auto"/>
          <w:lang w:val="en-AU"/>
        </w:rPr>
        <w:t>ed</w:t>
      </w:r>
      <w:r w:rsidRPr="399F0258">
        <w:rPr>
          <w:rFonts w:asciiTheme="minorHAnsi" w:hAnsiTheme="minorHAnsi" w:eastAsiaTheme="minorEastAsia" w:cstheme="minorBidi"/>
          <w:color w:val="auto"/>
          <w:lang w:val="en-AU"/>
        </w:rPr>
        <w:t xml:space="preserve"> all current teachers, past and present families, </w:t>
      </w:r>
      <w:r w:rsidRPr="399F0258" w:rsidR="00497AEE">
        <w:rPr>
          <w:rFonts w:asciiTheme="minorHAnsi" w:hAnsiTheme="minorHAnsi" w:eastAsiaTheme="minorEastAsia" w:cstheme="minorBidi"/>
          <w:color w:val="auto"/>
          <w:lang w:val="en-AU"/>
        </w:rPr>
        <w:t xml:space="preserve">and </w:t>
      </w:r>
      <w:r w:rsidRPr="399F0258">
        <w:rPr>
          <w:rFonts w:asciiTheme="minorHAnsi" w:hAnsiTheme="minorHAnsi" w:eastAsiaTheme="minorEastAsia" w:cstheme="minorBidi"/>
          <w:color w:val="auto"/>
          <w:lang w:val="en-AU"/>
        </w:rPr>
        <w:t>Old Scholars)</w:t>
      </w:r>
      <w:r w:rsidRPr="399F0258" w:rsidR="4D9DDC2B">
        <w:rPr>
          <w:rFonts w:asciiTheme="minorHAnsi" w:hAnsiTheme="minorHAnsi" w:eastAsiaTheme="minorEastAsia" w:cstheme="minorBidi"/>
          <w:color w:val="auto"/>
          <w:lang w:val="en-AU"/>
        </w:rPr>
        <w:t xml:space="preserve">. These surveys were designed and conducted by </w:t>
      </w:r>
      <w:r w:rsidRPr="399F0258" w:rsidR="00C845A2">
        <w:rPr>
          <w:rFonts w:asciiTheme="minorHAnsi" w:hAnsiTheme="minorHAnsi" w:eastAsiaTheme="minorEastAsia" w:cstheme="minorBidi"/>
          <w:color w:val="333333"/>
          <w:shd w:val="clear" w:color="auto" w:fill="FFFFFF"/>
        </w:rPr>
        <w:t>MMG Education</w:t>
      </w:r>
      <w:r w:rsidRPr="399F0258" w:rsidR="7CFF96D7">
        <w:rPr>
          <w:rFonts w:asciiTheme="minorHAnsi" w:hAnsiTheme="minorHAnsi" w:eastAsiaTheme="minorEastAsia" w:cstheme="minorBidi"/>
          <w:color w:val="333333"/>
          <w:shd w:val="clear" w:color="auto" w:fill="FFFFFF"/>
        </w:rPr>
        <w:t xml:space="preserve"> (</w:t>
      </w:r>
      <w:r w:rsidRPr="27805155" w:rsidR="7CFF96D7">
        <w:rPr>
          <w:rStyle w:val="Strong"/>
          <w:rFonts w:asciiTheme="minorHAnsi" w:hAnsiTheme="minorHAnsi" w:eastAsiaTheme="minorEastAsia" w:cstheme="minorBidi"/>
          <w:b w:val="0"/>
          <w:bCs w:val="0"/>
          <w:color w:val="333333"/>
        </w:rPr>
        <w:t>http://www.mmgeducation.com.au/)</w:t>
      </w:r>
      <w:r w:rsidRPr="399F0258" w:rsidR="0711CE85">
        <w:rPr>
          <w:rFonts w:asciiTheme="minorHAnsi" w:hAnsiTheme="minorHAnsi" w:eastAsiaTheme="minorEastAsia" w:cstheme="minorBidi"/>
          <w:color w:val="333333"/>
          <w:shd w:val="clear" w:color="auto" w:fill="FFFFFF"/>
        </w:rPr>
        <w:t xml:space="preserve">, </w:t>
      </w:r>
      <w:r w:rsidRPr="399F0258" w:rsidR="00C845A2">
        <w:rPr>
          <w:rFonts w:asciiTheme="minorHAnsi" w:hAnsiTheme="minorHAnsi" w:eastAsiaTheme="minorEastAsia" w:cstheme="minorBidi"/>
          <w:color w:val="333333"/>
          <w:shd w:val="clear" w:color="auto" w:fill="FFFFFF"/>
        </w:rPr>
        <w:t>leaders in</w:t>
      </w:r>
      <w:r w:rsidRPr="399F0258" w:rsidR="00C845A2">
        <w:rPr>
          <w:rFonts w:asciiTheme="minorHAnsi" w:hAnsiTheme="minorHAnsi" w:eastAsiaTheme="minorEastAsia" w:cstheme="minorBidi"/>
          <w:b/>
          <w:bCs/>
          <w:color w:val="333333"/>
          <w:shd w:val="clear" w:color="auto" w:fill="FFFFFF"/>
        </w:rPr>
        <w:t xml:space="preserve"> </w:t>
      </w:r>
      <w:r w:rsidRPr="399F0258" w:rsidR="00C845A2">
        <w:rPr>
          <w:rStyle w:val="Strong"/>
          <w:rFonts w:asciiTheme="minorHAnsi" w:hAnsiTheme="minorHAnsi" w:eastAsiaTheme="minorEastAsia" w:cstheme="minorBidi"/>
          <w:b w:val="0"/>
          <w:bCs w:val="0"/>
          <w:color w:val="333333"/>
        </w:rPr>
        <w:t>tailored school stakeholder research</w:t>
      </w:r>
      <w:r w:rsidRPr="399F0258" w:rsidR="00C845A2">
        <w:rPr>
          <w:rFonts w:asciiTheme="minorHAnsi" w:hAnsiTheme="minorHAnsi" w:eastAsiaTheme="minorEastAsia" w:cstheme="minorBidi"/>
          <w:b/>
          <w:bCs/>
          <w:color w:val="333333"/>
          <w:shd w:val="clear" w:color="auto" w:fill="FFFFFF"/>
        </w:rPr>
        <w:t xml:space="preserve"> </w:t>
      </w:r>
      <w:r w:rsidRPr="399F0258" w:rsidR="00C845A2">
        <w:rPr>
          <w:rFonts w:asciiTheme="minorHAnsi" w:hAnsiTheme="minorHAnsi" w:eastAsiaTheme="minorEastAsia" w:cstheme="minorBidi"/>
          <w:color w:val="333333"/>
          <w:shd w:val="clear" w:color="auto" w:fill="FFFFFF"/>
        </w:rPr>
        <w:t xml:space="preserve">and </w:t>
      </w:r>
      <w:r w:rsidRPr="399F0258" w:rsidR="00C845A2">
        <w:rPr>
          <w:rStyle w:val="Strong"/>
          <w:rFonts w:asciiTheme="minorHAnsi" w:hAnsiTheme="minorHAnsi" w:eastAsiaTheme="minorEastAsia" w:cstheme="minorBidi"/>
          <w:b w:val="0"/>
          <w:bCs w:val="0"/>
          <w:color w:val="333333"/>
        </w:rPr>
        <w:t>performance benchmarking</w:t>
      </w:r>
      <w:r w:rsidRPr="399F0258" w:rsidR="588C6150">
        <w:rPr>
          <w:rStyle w:val="Strong"/>
          <w:rFonts w:asciiTheme="minorHAnsi" w:hAnsiTheme="minorHAnsi" w:eastAsiaTheme="minorEastAsia" w:cstheme="minorBidi"/>
          <w:b w:val="0"/>
          <w:bCs w:val="0"/>
          <w:color w:val="333333"/>
        </w:rPr>
        <w:t xml:space="preserve">. </w:t>
      </w:r>
    </w:p>
    <w:p xmlns:wp14="http://schemas.microsoft.com/office/word/2010/wordml" w:rsidRPr="00C845A2" w:rsidR="008733B0" w:rsidP="399F0258" w:rsidRDefault="00497AEE" w14:paraId="602FC28D" wp14:textId="77777777">
      <w:pPr>
        <w:pStyle w:val="ListParagraph"/>
        <w:numPr>
          <w:ilvl w:val="0"/>
          <w:numId w:val="22"/>
        </w:numPr>
        <w:spacing w:after="120" w:line="240" w:lineRule="auto"/>
        <w:ind w:right="0"/>
        <w:rPr>
          <w:rFonts w:asciiTheme="minorHAnsi" w:hAnsiTheme="minorHAnsi" w:eastAsiaTheme="minorEastAsia" w:cstheme="minorBidi"/>
          <w:color w:val="auto"/>
          <w:lang w:val="en-AU"/>
        </w:rPr>
      </w:pPr>
      <w:r w:rsidRPr="399F0258">
        <w:rPr>
          <w:rFonts w:asciiTheme="minorHAnsi" w:hAnsiTheme="minorHAnsi" w:eastAsiaTheme="minorEastAsia" w:cstheme="minorBidi"/>
          <w:color w:val="auto"/>
          <w:lang w:val="en-AU"/>
        </w:rPr>
        <w:t xml:space="preserve">Delivered </w:t>
      </w:r>
      <w:r w:rsidRPr="399F0258" w:rsidR="008733B0">
        <w:rPr>
          <w:rFonts w:asciiTheme="minorHAnsi" w:hAnsiTheme="minorHAnsi" w:eastAsiaTheme="minorEastAsia" w:cstheme="minorBidi"/>
          <w:color w:val="auto"/>
          <w:lang w:val="en-AU"/>
        </w:rPr>
        <w:t xml:space="preserve">whole school PD around quality evidenced based practice </w:t>
      </w:r>
      <w:r w:rsidRPr="399F0258">
        <w:rPr>
          <w:rFonts w:asciiTheme="minorHAnsi" w:hAnsiTheme="minorHAnsi" w:eastAsiaTheme="minorEastAsia" w:cstheme="minorBidi"/>
          <w:color w:val="auto"/>
          <w:lang w:val="en-AU"/>
        </w:rPr>
        <w:t>focusing</w:t>
      </w:r>
      <w:r w:rsidRPr="399F0258" w:rsidR="008733B0">
        <w:rPr>
          <w:rFonts w:asciiTheme="minorHAnsi" w:hAnsiTheme="minorHAnsi" w:eastAsiaTheme="minorEastAsia" w:cstheme="minorBidi"/>
          <w:color w:val="auto"/>
          <w:lang w:val="en-AU"/>
        </w:rPr>
        <w:t xml:space="preserve"> on differentiation</w:t>
      </w:r>
      <w:r w:rsidRPr="399F0258" w:rsidR="156950CF">
        <w:rPr>
          <w:rFonts w:asciiTheme="minorHAnsi" w:hAnsiTheme="minorHAnsi" w:eastAsiaTheme="minorEastAsia" w:cstheme="minorBidi"/>
          <w:color w:val="auto"/>
          <w:lang w:val="en-AU"/>
        </w:rPr>
        <w:t>.</w:t>
      </w:r>
    </w:p>
    <w:p xmlns:wp14="http://schemas.microsoft.com/office/word/2010/wordml" w:rsidRPr="00DD593B" w:rsidR="008733B0" w:rsidP="399F0258" w:rsidRDefault="156950CF" w14:paraId="2E9B3059" wp14:textId="77777777">
      <w:pPr>
        <w:numPr>
          <w:ilvl w:val="0"/>
          <w:numId w:val="22"/>
        </w:numPr>
        <w:spacing w:after="120" w:line="240" w:lineRule="auto"/>
        <w:ind w:right="0"/>
        <w:contextualSpacing/>
        <w:rPr>
          <w:rFonts w:asciiTheme="minorHAnsi" w:hAnsiTheme="minorHAnsi" w:eastAsiaTheme="minorEastAsia" w:cstheme="minorBidi"/>
          <w:color w:val="auto"/>
          <w:szCs w:val="24"/>
        </w:rPr>
      </w:pPr>
      <w:r w:rsidRPr="27805155">
        <w:rPr>
          <w:rFonts w:asciiTheme="minorHAnsi" w:hAnsiTheme="minorHAnsi" w:eastAsiaTheme="minorEastAsia" w:cstheme="minorBidi"/>
          <w:color w:val="auto"/>
          <w:lang w:val="en-AU"/>
        </w:rPr>
        <w:t xml:space="preserve">Delivered whole school </w:t>
      </w:r>
      <w:r w:rsidRPr="27805155" w:rsidR="008733B0">
        <w:rPr>
          <w:rFonts w:asciiTheme="minorHAnsi" w:hAnsiTheme="minorHAnsi" w:eastAsiaTheme="minorEastAsia" w:cstheme="minorBidi"/>
          <w:color w:val="auto"/>
        </w:rPr>
        <w:t xml:space="preserve">PD around </w:t>
      </w:r>
      <w:r w:rsidRPr="27805155" w:rsidR="00497AEE">
        <w:rPr>
          <w:rFonts w:asciiTheme="minorHAnsi" w:hAnsiTheme="minorHAnsi" w:eastAsiaTheme="minorEastAsia" w:cstheme="minorBidi"/>
          <w:color w:val="auto"/>
        </w:rPr>
        <w:t>the Disability Discrimination Act (</w:t>
      </w:r>
      <w:r w:rsidRPr="27805155" w:rsidR="008733B0">
        <w:rPr>
          <w:rFonts w:asciiTheme="minorHAnsi" w:hAnsiTheme="minorHAnsi" w:eastAsiaTheme="minorEastAsia" w:cstheme="minorBidi"/>
          <w:color w:val="auto"/>
        </w:rPr>
        <w:t>DDA</w:t>
      </w:r>
      <w:r w:rsidRPr="27805155" w:rsidR="00497AEE">
        <w:rPr>
          <w:rFonts w:asciiTheme="minorHAnsi" w:hAnsiTheme="minorHAnsi" w:eastAsiaTheme="minorEastAsia" w:cstheme="minorBidi"/>
          <w:color w:val="auto"/>
        </w:rPr>
        <w:t>)</w:t>
      </w:r>
      <w:r w:rsidRPr="27805155" w:rsidR="008733B0">
        <w:rPr>
          <w:rFonts w:asciiTheme="minorHAnsi" w:hAnsiTheme="minorHAnsi" w:eastAsiaTheme="minorEastAsia" w:cstheme="minorBidi"/>
          <w:color w:val="auto"/>
        </w:rPr>
        <w:t xml:space="preserve"> and</w:t>
      </w:r>
      <w:r w:rsidRPr="27805155" w:rsidR="00497AEE">
        <w:rPr>
          <w:rFonts w:asciiTheme="minorHAnsi" w:hAnsiTheme="minorHAnsi" w:eastAsiaTheme="minorEastAsia" w:cstheme="minorBidi"/>
          <w:color w:val="auto"/>
        </w:rPr>
        <w:t xml:space="preserve"> the Disability Standards for Education</w:t>
      </w:r>
      <w:r w:rsidRPr="27805155" w:rsidR="008733B0">
        <w:rPr>
          <w:rFonts w:asciiTheme="minorHAnsi" w:hAnsiTheme="minorHAnsi" w:eastAsiaTheme="minorEastAsia" w:cstheme="minorBidi"/>
          <w:color w:val="auto"/>
        </w:rPr>
        <w:t xml:space="preserve"> </w:t>
      </w:r>
      <w:r w:rsidRPr="27805155" w:rsidR="00497AEE">
        <w:rPr>
          <w:rFonts w:asciiTheme="minorHAnsi" w:hAnsiTheme="minorHAnsi" w:eastAsiaTheme="minorEastAsia" w:cstheme="minorBidi"/>
          <w:color w:val="auto"/>
        </w:rPr>
        <w:t>(</w:t>
      </w:r>
      <w:r w:rsidRPr="27805155" w:rsidR="008733B0">
        <w:rPr>
          <w:rFonts w:asciiTheme="minorHAnsi" w:hAnsiTheme="minorHAnsi" w:eastAsiaTheme="minorEastAsia" w:cstheme="minorBidi"/>
          <w:color w:val="auto"/>
        </w:rPr>
        <w:t>DSE</w:t>
      </w:r>
      <w:r w:rsidRPr="27805155" w:rsidR="00497AEE">
        <w:rPr>
          <w:rFonts w:asciiTheme="minorHAnsi" w:hAnsiTheme="minorHAnsi" w:eastAsiaTheme="minorEastAsia" w:cstheme="minorBidi"/>
          <w:color w:val="auto"/>
        </w:rPr>
        <w:t>)</w:t>
      </w:r>
      <w:r w:rsidRPr="27805155" w:rsidR="5065F1DC">
        <w:rPr>
          <w:rFonts w:asciiTheme="minorHAnsi" w:hAnsiTheme="minorHAnsi" w:eastAsiaTheme="minorEastAsia" w:cstheme="minorBidi"/>
          <w:color w:val="auto"/>
        </w:rPr>
        <w:t>.</w:t>
      </w:r>
    </w:p>
    <w:p xmlns:wp14="http://schemas.microsoft.com/office/word/2010/wordml" w:rsidR="008733B0" w:rsidP="27805155" w:rsidRDefault="48494CA1" w14:paraId="69C15418" wp14:textId="77777777">
      <w:pPr>
        <w:numPr>
          <w:ilvl w:val="0"/>
          <w:numId w:val="22"/>
        </w:numPr>
        <w:spacing w:after="120" w:line="240" w:lineRule="auto"/>
        <w:ind w:right="0"/>
        <w:contextualSpacing/>
        <w:rPr>
          <w:rFonts w:asciiTheme="minorHAnsi" w:hAnsiTheme="minorHAnsi" w:eastAsiaTheme="minorEastAsia" w:cstheme="minorBidi"/>
          <w:color w:val="auto"/>
          <w:szCs w:val="24"/>
        </w:rPr>
      </w:pPr>
      <w:r w:rsidRPr="27805155">
        <w:rPr>
          <w:rFonts w:asciiTheme="minorHAnsi" w:hAnsiTheme="minorHAnsi" w:eastAsiaTheme="minorEastAsia" w:cstheme="minorBidi"/>
          <w:color w:val="auto"/>
        </w:rPr>
        <w:t>Provided c</w:t>
      </w:r>
      <w:r w:rsidRPr="27805155" w:rsidR="008733B0">
        <w:rPr>
          <w:rFonts w:asciiTheme="minorHAnsi" w:hAnsiTheme="minorHAnsi" w:eastAsiaTheme="minorEastAsia" w:cstheme="minorBidi"/>
          <w:color w:val="auto"/>
        </w:rPr>
        <w:t>onsultation and support</w:t>
      </w:r>
      <w:r w:rsidRPr="27805155" w:rsidR="00604868">
        <w:rPr>
          <w:rFonts w:asciiTheme="minorHAnsi" w:hAnsiTheme="minorHAnsi" w:eastAsiaTheme="minorEastAsia" w:cstheme="minorBidi"/>
          <w:color w:val="auto"/>
        </w:rPr>
        <w:t xml:space="preserve"> </w:t>
      </w:r>
      <w:r w:rsidRPr="27805155" w:rsidR="008733B0">
        <w:rPr>
          <w:rFonts w:asciiTheme="minorHAnsi" w:hAnsiTheme="minorHAnsi" w:eastAsiaTheme="minorEastAsia" w:cstheme="minorBidi"/>
          <w:color w:val="auto"/>
        </w:rPr>
        <w:t>for key stakeholders</w:t>
      </w:r>
      <w:r w:rsidRPr="27805155" w:rsidR="2B0FA73C">
        <w:rPr>
          <w:rFonts w:asciiTheme="minorHAnsi" w:hAnsiTheme="minorHAnsi" w:eastAsiaTheme="minorEastAsia" w:cstheme="minorBidi"/>
          <w:color w:val="auto"/>
        </w:rPr>
        <w:t xml:space="preserve"> - s</w:t>
      </w:r>
      <w:r w:rsidRPr="27805155" w:rsidR="008733B0">
        <w:rPr>
          <w:rFonts w:asciiTheme="minorHAnsi" w:hAnsiTheme="minorHAnsi" w:eastAsiaTheme="minorEastAsia" w:cstheme="minorBidi"/>
          <w:color w:val="auto"/>
        </w:rPr>
        <w:t>pecifically the students</w:t>
      </w:r>
      <w:r w:rsidRPr="27805155" w:rsidR="1AE3529A">
        <w:rPr>
          <w:rFonts w:asciiTheme="minorHAnsi" w:hAnsiTheme="minorHAnsi" w:eastAsiaTheme="minorEastAsia" w:cstheme="minorBidi"/>
          <w:color w:val="auto"/>
        </w:rPr>
        <w:t xml:space="preserve"> and</w:t>
      </w:r>
      <w:r w:rsidRPr="27805155" w:rsidR="008733B0">
        <w:rPr>
          <w:rFonts w:asciiTheme="minorHAnsi" w:hAnsiTheme="minorHAnsi" w:eastAsiaTheme="minorEastAsia" w:cstheme="minorBidi"/>
          <w:color w:val="auto"/>
        </w:rPr>
        <w:t xml:space="preserve"> families </w:t>
      </w:r>
      <w:r w:rsidRPr="27805155" w:rsidR="29B44A1C">
        <w:rPr>
          <w:rFonts w:asciiTheme="minorHAnsi" w:hAnsiTheme="minorHAnsi" w:eastAsiaTheme="minorEastAsia" w:cstheme="minorBidi"/>
          <w:color w:val="auto"/>
        </w:rPr>
        <w:t xml:space="preserve">(e.g., those students who </w:t>
      </w:r>
      <w:r w:rsidRPr="27805155" w:rsidR="22C0DDF3">
        <w:rPr>
          <w:rFonts w:asciiTheme="minorHAnsi" w:hAnsiTheme="minorHAnsi" w:eastAsiaTheme="minorEastAsia" w:cstheme="minorBidi"/>
          <w:color w:val="auto"/>
        </w:rPr>
        <w:t>were</w:t>
      </w:r>
      <w:r w:rsidRPr="27805155" w:rsidR="29B44A1C">
        <w:rPr>
          <w:rFonts w:asciiTheme="minorHAnsi" w:hAnsiTheme="minorHAnsi" w:eastAsiaTheme="minorEastAsia" w:cstheme="minorBidi"/>
          <w:color w:val="auto"/>
        </w:rPr>
        <w:t xml:space="preserve"> in withdrawal programs) </w:t>
      </w:r>
      <w:r w:rsidRPr="27805155" w:rsidR="008733B0">
        <w:rPr>
          <w:rFonts w:asciiTheme="minorHAnsi" w:hAnsiTheme="minorHAnsi" w:eastAsiaTheme="minorEastAsia" w:cstheme="minorBidi"/>
          <w:color w:val="auto"/>
        </w:rPr>
        <w:t xml:space="preserve">and staff </w:t>
      </w:r>
      <w:r w:rsidRPr="27805155" w:rsidR="31CF6BE0">
        <w:rPr>
          <w:rFonts w:asciiTheme="minorHAnsi" w:hAnsiTheme="minorHAnsi" w:eastAsiaTheme="minorEastAsia" w:cstheme="minorBidi"/>
          <w:color w:val="auto"/>
        </w:rPr>
        <w:t>who</w:t>
      </w:r>
      <w:r w:rsidRPr="27805155" w:rsidR="008733B0">
        <w:rPr>
          <w:rFonts w:asciiTheme="minorHAnsi" w:hAnsiTheme="minorHAnsi" w:eastAsiaTheme="minorEastAsia" w:cstheme="minorBidi"/>
          <w:color w:val="auto"/>
        </w:rPr>
        <w:t xml:space="preserve"> </w:t>
      </w:r>
      <w:r w:rsidRPr="27805155" w:rsidR="003208DF">
        <w:rPr>
          <w:rFonts w:asciiTheme="minorHAnsi" w:hAnsiTheme="minorHAnsi" w:eastAsiaTheme="minorEastAsia" w:cstheme="minorBidi"/>
          <w:color w:val="auto"/>
        </w:rPr>
        <w:t xml:space="preserve">would be directly affected by the change to an RTI model. </w:t>
      </w:r>
    </w:p>
    <w:p xmlns:wp14="http://schemas.microsoft.com/office/word/2010/wordml" w:rsidR="473C8870" w:rsidP="27805155" w:rsidRDefault="473C8870" w14:paraId="4ABCB206" wp14:textId="77777777">
      <w:pPr>
        <w:spacing w:after="120" w:line="240" w:lineRule="auto"/>
        <w:ind w:left="0" w:right="0" w:firstLine="0"/>
        <w:rPr>
          <w:rFonts w:asciiTheme="minorHAnsi" w:hAnsiTheme="minorHAnsi" w:eastAsiaTheme="minorEastAsia" w:cstheme="minorBidi"/>
          <w:color w:val="auto"/>
          <w:lang w:val="en-AU"/>
        </w:rPr>
      </w:pPr>
      <w:r w:rsidRPr="21AABF93">
        <w:rPr>
          <w:rFonts w:asciiTheme="minorHAnsi" w:hAnsiTheme="minorHAnsi" w:eastAsiaTheme="minorEastAsia" w:cstheme="minorBidi"/>
          <w:color w:val="auto"/>
          <w:lang w:val="en-AU"/>
        </w:rPr>
        <w:t>School leaders wanting to shift their school to RTI are encouraged to identify concerns that are likely to be raised by their staff, students and families and plan early for how they will respond.</w:t>
      </w:r>
    </w:p>
    <w:p xmlns:wp14="http://schemas.microsoft.com/office/word/2010/wordml" w:rsidR="04FC21F2" w:rsidP="27805155" w:rsidRDefault="04FC21F2" w14:paraId="751B148D" wp14:textId="77777777">
      <w:pPr>
        <w:pStyle w:val="Italicsheading"/>
        <w:spacing w:after="120" w:line="240" w:lineRule="auto"/>
        <w:rPr>
          <w:rFonts w:asciiTheme="minorHAnsi" w:hAnsiTheme="minorHAnsi" w:eastAsiaTheme="minorEastAsia" w:cstheme="minorBidi"/>
        </w:rPr>
      </w:pPr>
      <w:r w:rsidRPr="27805155">
        <w:rPr>
          <w:rFonts w:asciiTheme="minorHAnsi" w:hAnsiTheme="minorHAnsi" w:eastAsiaTheme="minorEastAsia" w:cstheme="minorBidi"/>
        </w:rPr>
        <w:t xml:space="preserve">Communication </w:t>
      </w:r>
      <w:r w:rsidRPr="27805155" w:rsidR="03A71768">
        <w:rPr>
          <w:rFonts w:asciiTheme="minorHAnsi" w:hAnsiTheme="minorHAnsi" w:eastAsiaTheme="minorEastAsia" w:cstheme="minorBidi"/>
        </w:rPr>
        <w:t xml:space="preserve">is Essential </w:t>
      </w:r>
    </w:p>
    <w:p xmlns:wp14="http://schemas.microsoft.com/office/word/2010/wordml" w:rsidR="0055655F" w:rsidP="399F0258" w:rsidRDefault="7A5F0F09" w14:paraId="1872B01A" wp14:textId="77777777">
      <w:pPr>
        <w:spacing w:after="120" w:line="240" w:lineRule="auto"/>
        <w:ind w:left="17" w:right="0" w:firstLine="0"/>
        <w:rPr>
          <w:rFonts w:asciiTheme="minorHAnsi" w:hAnsiTheme="minorHAnsi" w:eastAsiaTheme="minorEastAsia" w:cstheme="minorBidi"/>
          <w:color w:val="auto"/>
        </w:rPr>
      </w:pPr>
      <w:r w:rsidRPr="27805155">
        <w:rPr>
          <w:rFonts w:asciiTheme="minorHAnsi" w:hAnsiTheme="minorHAnsi" w:eastAsiaTheme="minorEastAsia" w:cstheme="minorBidi"/>
          <w:color w:val="auto"/>
        </w:rPr>
        <w:t>Pulteney Grammar School found that the</w:t>
      </w:r>
      <w:r w:rsidRPr="27805155" w:rsidR="0055655F">
        <w:rPr>
          <w:rFonts w:asciiTheme="minorHAnsi" w:hAnsiTheme="minorHAnsi" w:eastAsiaTheme="minorEastAsia" w:cstheme="minorBidi"/>
          <w:color w:val="auto"/>
        </w:rPr>
        <w:t xml:space="preserve"> change to an RTI model can progress more quickly if there is initial and ongoing communication with students and families directly affected by the change and the rest of the school community. </w:t>
      </w:r>
      <w:r w:rsidRPr="27805155" w:rsidR="057F3119">
        <w:rPr>
          <w:rFonts w:asciiTheme="minorHAnsi" w:hAnsiTheme="minorHAnsi" w:eastAsiaTheme="minorEastAsia" w:cstheme="minorBidi"/>
          <w:color w:val="auto"/>
        </w:rPr>
        <w:t xml:space="preserve">The </w:t>
      </w:r>
      <w:r w:rsidRPr="27805155" w:rsidR="0055655F">
        <w:rPr>
          <w:rFonts w:asciiTheme="minorHAnsi" w:hAnsiTheme="minorHAnsi" w:eastAsiaTheme="minorEastAsia" w:cstheme="minorBidi"/>
          <w:color w:val="auto"/>
        </w:rPr>
        <w:t>change will be more readily accepted if information is transparent, timely and backed by research. Communication to all school community members should include:</w:t>
      </w:r>
    </w:p>
    <w:p xmlns:wp14="http://schemas.microsoft.com/office/word/2010/wordml" w:rsidRPr="0029059C" w:rsidR="0055655F" w:rsidP="399F0258" w:rsidRDefault="0055655F" w14:paraId="609B8768" wp14:textId="77777777">
      <w:pPr>
        <w:pStyle w:val="ListParagraph"/>
        <w:numPr>
          <w:ilvl w:val="0"/>
          <w:numId w:val="32"/>
        </w:numPr>
        <w:spacing w:after="120" w:line="240" w:lineRule="auto"/>
        <w:ind w:right="0"/>
        <w:rPr>
          <w:rFonts w:asciiTheme="minorHAnsi" w:hAnsiTheme="minorHAnsi" w:eastAsiaTheme="minorEastAsia" w:cstheme="minorBidi"/>
          <w:color w:val="auto"/>
        </w:rPr>
      </w:pPr>
      <w:r w:rsidRPr="399F0258">
        <w:rPr>
          <w:rFonts w:asciiTheme="minorHAnsi" w:hAnsiTheme="minorHAnsi" w:eastAsiaTheme="minorEastAsia" w:cstheme="minorBidi"/>
          <w:color w:val="auto"/>
        </w:rPr>
        <w:t xml:space="preserve">research around best practice </w:t>
      </w:r>
    </w:p>
    <w:p xmlns:wp14="http://schemas.microsoft.com/office/word/2010/wordml" w:rsidRPr="0029059C" w:rsidR="0055655F" w:rsidP="399F0258" w:rsidRDefault="0055655F" w14:paraId="74AFB245" wp14:textId="77777777">
      <w:pPr>
        <w:pStyle w:val="ListParagraph"/>
        <w:numPr>
          <w:ilvl w:val="0"/>
          <w:numId w:val="32"/>
        </w:numPr>
        <w:spacing w:after="120" w:line="240" w:lineRule="auto"/>
        <w:ind w:right="0"/>
        <w:rPr>
          <w:rFonts w:asciiTheme="minorHAnsi" w:hAnsiTheme="minorHAnsi" w:eastAsiaTheme="minorEastAsia" w:cstheme="minorBidi"/>
          <w:color w:val="auto"/>
        </w:rPr>
      </w:pPr>
      <w:r w:rsidRPr="399F0258">
        <w:rPr>
          <w:rFonts w:asciiTheme="minorHAnsi" w:hAnsiTheme="minorHAnsi" w:eastAsiaTheme="minorEastAsia" w:cstheme="minorBidi"/>
          <w:color w:val="auto"/>
        </w:rPr>
        <w:t xml:space="preserve">evidence supporting inclusion over integration or segregation </w:t>
      </w:r>
    </w:p>
    <w:p xmlns:wp14="http://schemas.microsoft.com/office/word/2010/wordml" w:rsidRPr="0029059C" w:rsidR="0055655F" w:rsidP="399F0258" w:rsidRDefault="0055655F" w14:paraId="5EC11051" wp14:textId="77777777">
      <w:pPr>
        <w:pStyle w:val="ListParagraph"/>
        <w:numPr>
          <w:ilvl w:val="0"/>
          <w:numId w:val="32"/>
        </w:numPr>
        <w:spacing w:after="120" w:line="240" w:lineRule="auto"/>
        <w:ind w:right="0"/>
        <w:rPr>
          <w:rFonts w:asciiTheme="minorHAnsi" w:hAnsiTheme="minorHAnsi" w:eastAsiaTheme="minorEastAsia" w:cstheme="minorBidi"/>
          <w:color w:val="auto"/>
        </w:rPr>
      </w:pPr>
      <w:r w:rsidRPr="399F0258">
        <w:rPr>
          <w:rFonts w:asciiTheme="minorHAnsi" w:hAnsiTheme="minorHAnsi" w:eastAsiaTheme="minorEastAsia" w:cstheme="minorBidi"/>
          <w:color w:val="auto"/>
        </w:rPr>
        <w:t>examples of the interventions that will be offered and why</w:t>
      </w:r>
    </w:p>
    <w:p xmlns:wp14="http://schemas.microsoft.com/office/word/2010/wordml" w:rsidRPr="00DD593B" w:rsidR="0055655F" w:rsidP="399F0258" w:rsidRDefault="0055655F" w14:paraId="75121503" wp14:textId="77777777">
      <w:pPr>
        <w:pStyle w:val="ListParagraph"/>
        <w:numPr>
          <w:ilvl w:val="0"/>
          <w:numId w:val="32"/>
        </w:numPr>
        <w:spacing w:after="120" w:line="240" w:lineRule="auto"/>
        <w:ind w:right="0"/>
        <w:rPr>
          <w:rFonts w:asciiTheme="minorHAnsi" w:hAnsiTheme="minorHAnsi" w:eastAsiaTheme="minorEastAsia" w:cstheme="minorBidi"/>
          <w:color w:val="auto"/>
        </w:rPr>
      </w:pPr>
      <w:r w:rsidRPr="27805155">
        <w:rPr>
          <w:rFonts w:asciiTheme="minorHAnsi" w:hAnsiTheme="minorHAnsi" w:eastAsiaTheme="minorEastAsia" w:cstheme="minorBidi"/>
          <w:color w:val="auto"/>
        </w:rPr>
        <w:t>how students will be identified for interventions, timelines for interventions, how interventions will be monitored, and measurement of outcomes.</w:t>
      </w:r>
    </w:p>
    <w:p xmlns:wp14="http://schemas.microsoft.com/office/word/2010/wordml" w:rsidR="54C7FC17" w:rsidP="399F0258" w:rsidRDefault="387392CD" w14:paraId="4E14213A" wp14:textId="77777777">
      <w:pPr>
        <w:pStyle w:val="Italicsheading"/>
        <w:spacing w:after="120" w:line="240" w:lineRule="auto"/>
        <w:rPr>
          <w:rFonts w:asciiTheme="minorHAnsi" w:hAnsiTheme="minorHAnsi" w:eastAsiaTheme="minorEastAsia" w:cstheme="minorBidi"/>
          <w:color w:val="auto"/>
        </w:rPr>
      </w:pPr>
      <w:r w:rsidRPr="27805155">
        <w:rPr>
          <w:rFonts w:asciiTheme="minorHAnsi" w:hAnsiTheme="minorHAnsi" w:eastAsiaTheme="minorEastAsia" w:cstheme="minorBidi"/>
        </w:rPr>
        <w:t xml:space="preserve">A </w:t>
      </w:r>
      <w:r w:rsidRPr="27805155" w:rsidR="54C7FC17">
        <w:rPr>
          <w:rFonts w:asciiTheme="minorHAnsi" w:hAnsiTheme="minorHAnsi" w:eastAsiaTheme="minorEastAsia" w:cstheme="minorBidi"/>
        </w:rPr>
        <w:t>Shared Understanding of Inclusion</w:t>
      </w:r>
    </w:p>
    <w:p xmlns:wp14="http://schemas.microsoft.com/office/word/2010/wordml" w:rsidRPr="00736A52" w:rsidR="00B72ED3" w:rsidP="399F0258" w:rsidRDefault="00736A52" w14:paraId="244EEF21" wp14:textId="77777777">
      <w:pPr>
        <w:spacing w:after="120" w:line="240" w:lineRule="auto"/>
        <w:ind w:left="0" w:right="0" w:firstLine="0"/>
        <w:rPr>
          <w:rFonts w:asciiTheme="minorHAnsi" w:hAnsiTheme="minorHAnsi" w:eastAsiaTheme="minorEastAsia" w:cstheme="minorBidi"/>
          <w:color w:val="auto"/>
        </w:rPr>
      </w:pPr>
      <w:r w:rsidRPr="27805155">
        <w:rPr>
          <w:rFonts w:asciiTheme="minorHAnsi" w:hAnsiTheme="minorHAnsi" w:eastAsiaTheme="minorEastAsia" w:cstheme="minorBidi"/>
          <w:color w:val="auto"/>
        </w:rPr>
        <w:t xml:space="preserve">It is imperative that the </w:t>
      </w:r>
      <w:r w:rsidRPr="27805155" w:rsidR="00DD593B">
        <w:rPr>
          <w:rFonts w:asciiTheme="minorHAnsi" w:hAnsiTheme="minorHAnsi" w:eastAsiaTheme="minorEastAsia" w:cstheme="minorBidi"/>
          <w:color w:val="auto"/>
        </w:rPr>
        <w:t xml:space="preserve">whole school community </w:t>
      </w:r>
      <w:r w:rsidRPr="27805155">
        <w:rPr>
          <w:rFonts w:asciiTheme="minorHAnsi" w:hAnsiTheme="minorHAnsi" w:eastAsiaTheme="minorEastAsia" w:cstheme="minorBidi"/>
          <w:color w:val="auto"/>
        </w:rPr>
        <w:t xml:space="preserve">have a shared </w:t>
      </w:r>
      <w:r w:rsidRPr="27805155" w:rsidR="00DD593B">
        <w:rPr>
          <w:rFonts w:asciiTheme="minorHAnsi" w:hAnsiTheme="minorHAnsi" w:eastAsiaTheme="minorEastAsia" w:cstheme="minorBidi"/>
          <w:color w:val="auto"/>
        </w:rPr>
        <w:t xml:space="preserve">understanding </w:t>
      </w:r>
      <w:r w:rsidRPr="27805155" w:rsidR="00B72ED3">
        <w:rPr>
          <w:rFonts w:asciiTheme="minorHAnsi" w:hAnsiTheme="minorHAnsi" w:eastAsiaTheme="minorEastAsia" w:cstheme="minorBidi"/>
          <w:color w:val="auto"/>
        </w:rPr>
        <w:t>of</w:t>
      </w:r>
      <w:r w:rsidRPr="27805155">
        <w:rPr>
          <w:rFonts w:asciiTheme="minorHAnsi" w:hAnsiTheme="minorHAnsi" w:eastAsiaTheme="minorEastAsia" w:cstheme="minorBidi"/>
          <w:color w:val="auto"/>
        </w:rPr>
        <w:t>,</w:t>
      </w:r>
      <w:r w:rsidRPr="27805155" w:rsidR="00B72ED3">
        <w:rPr>
          <w:rFonts w:asciiTheme="minorHAnsi" w:hAnsiTheme="minorHAnsi" w:eastAsiaTheme="minorEastAsia" w:cstheme="minorBidi"/>
          <w:color w:val="auto"/>
        </w:rPr>
        <w:t xml:space="preserve"> </w:t>
      </w:r>
      <w:r w:rsidRPr="27805155" w:rsidR="00DD593B">
        <w:rPr>
          <w:rFonts w:asciiTheme="minorHAnsi" w:hAnsiTheme="minorHAnsi" w:eastAsiaTheme="minorEastAsia" w:cstheme="minorBidi"/>
          <w:color w:val="auto"/>
        </w:rPr>
        <w:t>and language around</w:t>
      </w:r>
      <w:r w:rsidRPr="27805155">
        <w:rPr>
          <w:rFonts w:asciiTheme="minorHAnsi" w:hAnsiTheme="minorHAnsi" w:eastAsiaTheme="minorEastAsia" w:cstheme="minorBidi"/>
          <w:color w:val="auto"/>
        </w:rPr>
        <w:t>,</w:t>
      </w:r>
      <w:r w:rsidRPr="27805155" w:rsidR="00DD593B">
        <w:rPr>
          <w:rFonts w:asciiTheme="minorHAnsi" w:hAnsiTheme="minorHAnsi" w:eastAsiaTheme="minorEastAsia" w:cstheme="minorBidi"/>
          <w:color w:val="auto"/>
        </w:rPr>
        <w:t xml:space="preserve"> inclusion</w:t>
      </w:r>
      <w:r w:rsidRPr="27805155" w:rsidR="00B72ED3">
        <w:rPr>
          <w:rFonts w:asciiTheme="minorHAnsi" w:hAnsiTheme="minorHAnsi" w:eastAsiaTheme="minorEastAsia" w:cstheme="minorBidi"/>
          <w:color w:val="auto"/>
        </w:rPr>
        <w:t xml:space="preserve"> for</w:t>
      </w:r>
      <w:r w:rsidRPr="27805155" w:rsidR="00DD593B">
        <w:rPr>
          <w:rFonts w:asciiTheme="minorHAnsi" w:hAnsiTheme="minorHAnsi" w:eastAsiaTheme="minorEastAsia" w:cstheme="minorBidi"/>
          <w:color w:val="auto"/>
        </w:rPr>
        <w:t xml:space="preserve"> whole school change to be successful. </w:t>
      </w:r>
      <w:r w:rsidRPr="27805155" w:rsidR="00AE7163">
        <w:rPr>
          <w:rFonts w:asciiTheme="minorHAnsi" w:hAnsiTheme="minorHAnsi" w:eastAsiaTheme="minorEastAsia" w:cstheme="minorBidi"/>
          <w:color w:val="auto"/>
        </w:rPr>
        <w:t xml:space="preserve">Actions </w:t>
      </w:r>
      <w:r w:rsidRPr="27805155" w:rsidR="00B72ED3">
        <w:rPr>
          <w:rFonts w:asciiTheme="minorHAnsi" w:hAnsiTheme="minorHAnsi" w:eastAsiaTheme="minorEastAsia" w:cstheme="minorBidi"/>
          <w:color w:val="auto"/>
        </w:rPr>
        <w:t xml:space="preserve">to develop a whole school community </w:t>
      </w:r>
      <w:r w:rsidRPr="27805155" w:rsidR="00AE7163">
        <w:rPr>
          <w:rFonts w:asciiTheme="minorHAnsi" w:hAnsiTheme="minorHAnsi" w:eastAsiaTheme="minorEastAsia" w:cstheme="minorBidi"/>
          <w:color w:val="auto"/>
        </w:rPr>
        <w:t xml:space="preserve">understanding of inclusion </w:t>
      </w:r>
      <w:r w:rsidRPr="27805155">
        <w:rPr>
          <w:rFonts w:asciiTheme="minorHAnsi" w:hAnsiTheme="minorHAnsi" w:eastAsiaTheme="minorEastAsia" w:cstheme="minorBidi"/>
          <w:color w:val="auto"/>
        </w:rPr>
        <w:t xml:space="preserve">may </w:t>
      </w:r>
      <w:r w:rsidRPr="27805155" w:rsidR="00AE7163">
        <w:rPr>
          <w:rFonts w:asciiTheme="minorHAnsi" w:hAnsiTheme="minorHAnsi" w:eastAsiaTheme="minorEastAsia" w:cstheme="minorBidi"/>
          <w:color w:val="auto"/>
        </w:rPr>
        <w:t>include:</w:t>
      </w:r>
      <w:r w:rsidRPr="27805155" w:rsidR="00DD593B">
        <w:rPr>
          <w:rFonts w:asciiTheme="minorHAnsi" w:hAnsiTheme="minorHAnsi" w:eastAsiaTheme="minorEastAsia" w:cstheme="minorBidi"/>
          <w:color w:val="auto"/>
        </w:rPr>
        <w:t xml:space="preserve"> </w:t>
      </w:r>
    </w:p>
    <w:p xmlns:wp14="http://schemas.microsoft.com/office/word/2010/wordml" w:rsidRPr="00736A52" w:rsidR="00B72ED3" w:rsidP="399F0258" w:rsidRDefault="00DD593B" w14:paraId="3D051551" wp14:textId="77777777">
      <w:pPr>
        <w:pStyle w:val="ListParagraph"/>
        <w:numPr>
          <w:ilvl w:val="0"/>
          <w:numId w:val="31"/>
        </w:numPr>
        <w:spacing w:after="120" w:line="240" w:lineRule="auto"/>
        <w:ind w:right="0"/>
        <w:rPr>
          <w:rFonts w:asciiTheme="minorHAnsi" w:hAnsiTheme="minorHAnsi" w:eastAsiaTheme="minorEastAsia" w:cstheme="minorBidi"/>
          <w:color w:val="auto"/>
        </w:rPr>
      </w:pPr>
      <w:r w:rsidRPr="399F0258">
        <w:rPr>
          <w:rFonts w:asciiTheme="minorHAnsi" w:hAnsiTheme="minorHAnsi" w:eastAsiaTheme="minorEastAsia" w:cstheme="minorBidi"/>
          <w:color w:val="auto"/>
        </w:rPr>
        <w:t>student forums</w:t>
      </w:r>
      <w:r w:rsidRPr="399F0258" w:rsidR="00736A52">
        <w:rPr>
          <w:rFonts w:asciiTheme="minorHAnsi" w:hAnsiTheme="minorHAnsi" w:eastAsiaTheme="minorEastAsia" w:cstheme="minorBidi"/>
          <w:color w:val="auto"/>
        </w:rPr>
        <w:t xml:space="preserve"> and working party</w:t>
      </w:r>
    </w:p>
    <w:p xmlns:wp14="http://schemas.microsoft.com/office/word/2010/wordml" w:rsidRPr="00736A52" w:rsidR="00B72ED3" w:rsidP="399F0258" w:rsidRDefault="00DD593B" w14:paraId="1CC6ECA1" wp14:textId="77777777">
      <w:pPr>
        <w:pStyle w:val="ListParagraph"/>
        <w:numPr>
          <w:ilvl w:val="0"/>
          <w:numId w:val="31"/>
        </w:numPr>
        <w:spacing w:after="120" w:line="240" w:lineRule="auto"/>
        <w:ind w:right="0"/>
        <w:rPr>
          <w:rFonts w:asciiTheme="minorHAnsi" w:hAnsiTheme="minorHAnsi" w:eastAsiaTheme="minorEastAsia" w:cstheme="minorBidi"/>
          <w:color w:val="auto"/>
        </w:rPr>
      </w:pPr>
      <w:r w:rsidRPr="399F0258">
        <w:rPr>
          <w:rFonts w:asciiTheme="minorHAnsi" w:hAnsiTheme="minorHAnsi" w:eastAsiaTheme="minorEastAsia" w:cstheme="minorBidi"/>
          <w:color w:val="auto"/>
        </w:rPr>
        <w:t>community survey</w:t>
      </w:r>
      <w:r w:rsidRPr="399F0258" w:rsidR="00736A52">
        <w:rPr>
          <w:rFonts w:asciiTheme="minorHAnsi" w:hAnsiTheme="minorHAnsi" w:eastAsiaTheme="minorEastAsia" w:cstheme="minorBidi"/>
          <w:color w:val="auto"/>
        </w:rPr>
        <w:t>s</w:t>
      </w:r>
    </w:p>
    <w:p xmlns:wp14="http://schemas.microsoft.com/office/word/2010/wordml" w:rsidRPr="00736A52" w:rsidR="00B72ED3" w:rsidP="399F0258" w:rsidRDefault="00DD593B" w14:paraId="52391FE2" wp14:textId="77777777">
      <w:pPr>
        <w:pStyle w:val="ListParagraph"/>
        <w:numPr>
          <w:ilvl w:val="0"/>
          <w:numId w:val="31"/>
        </w:numPr>
        <w:spacing w:after="120" w:line="240" w:lineRule="auto"/>
        <w:ind w:right="0"/>
        <w:rPr>
          <w:rFonts w:asciiTheme="minorHAnsi" w:hAnsiTheme="minorHAnsi" w:eastAsiaTheme="minorEastAsia" w:cstheme="minorBidi"/>
          <w:color w:val="auto"/>
        </w:rPr>
      </w:pPr>
      <w:r w:rsidRPr="399F0258">
        <w:rPr>
          <w:rFonts w:asciiTheme="minorHAnsi" w:hAnsiTheme="minorHAnsi" w:eastAsiaTheme="minorEastAsia" w:cstheme="minorBidi"/>
          <w:color w:val="auto"/>
        </w:rPr>
        <w:t>staff PD sessions</w:t>
      </w:r>
      <w:r w:rsidRPr="399F0258" w:rsidR="00736A52">
        <w:rPr>
          <w:rFonts w:asciiTheme="minorHAnsi" w:hAnsiTheme="minorHAnsi" w:eastAsiaTheme="minorEastAsia" w:cstheme="minorBidi"/>
          <w:color w:val="auto"/>
        </w:rPr>
        <w:t xml:space="preserve"> and working party</w:t>
      </w:r>
    </w:p>
    <w:p xmlns:wp14="http://schemas.microsoft.com/office/word/2010/wordml" w:rsidRPr="00736A52" w:rsidR="00B72ED3" w:rsidP="399F0258" w:rsidRDefault="00DD593B" w14:paraId="3922EBD2" wp14:textId="77777777">
      <w:pPr>
        <w:pStyle w:val="ListParagraph"/>
        <w:numPr>
          <w:ilvl w:val="0"/>
          <w:numId w:val="31"/>
        </w:numPr>
        <w:spacing w:after="120" w:line="240" w:lineRule="auto"/>
        <w:ind w:right="0"/>
        <w:rPr>
          <w:rFonts w:asciiTheme="minorHAnsi" w:hAnsiTheme="minorHAnsi" w:eastAsiaTheme="minorEastAsia" w:cstheme="minorBidi"/>
          <w:color w:val="auto"/>
        </w:rPr>
      </w:pPr>
      <w:r w:rsidRPr="399F0258">
        <w:rPr>
          <w:rFonts w:asciiTheme="minorHAnsi" w:hAnsiTheme="minorHAnsi" w:eastAsiaTheme="minorEastAsia" w:cstheme="minorBidi"/>
          <w:color w:val="auto"/>
        </w:rPr>
        <w:t>parent information sessions</w:t>
      </w:r>
      <w:r w:rsidRPr="399F0258" w:rsidR="00736A52">
        <w:rPr>
          <w:rFonts w:asciiTheme="minorHAnsi" w:hAnsiTheme="minorHAnsi" w:eastAsiaTheme="minorEastAsia" w:cstheme="minorBidi"/>
          <w:color w:val="auto"/>
        </w:rPr>
        <w:t xml:space="preserve"> and working party</w:t>
      </w:r>
    </w:p>
    <w:p xmlns:wp14="http://schemas.microsoft.com/office/word/2010/wordml" w:rsidRPr="00736A52" w:rsidR="00B72ED3" w:rsidP="399F0258" w:rsidRDefault="00DD593B" w14:paraId="323DC157" wp14:textId="77777777">
      <w:pPr>
        <w:pStyle w:val="ListParagraph"/>
        <w:numPr>
          <w:ilvl w:val="0"/>
          <w:numId w:val="31"/>
        </w:numPr>
        <w:spacing w:after="120" w:line="240" w:lineRule="auto"/>
        <w:ind w:right="0"/>
        <w:rPr>
          <w:rFonts w:asciiTheme="minorHAnsi" w:hAnsiTheme="minorHAnsi" w:eastAsiaTheme="minorEastAsia" w:cstheme="minorBidi"/>
          <w:color w:val="auto"/>
        </w:rPr>
      </w:pPr>
      <w:r w:rsidRPr="27805155">
        <w:rPr>
          <w:rFonts w:asciiTheme="minorHAnsi" w:hAnsiTheme="minorHAnsi" w:eastAsiaTheme="minorEastAsia" w:cstheme="minorBidi"/>
          <w:color w:val="auto"/>
        </w:rPr>
        <w:t>quality guest speakers, including</w:t>
      </w:r>
      <w:r w:rsidRPr="27805155" w:rsidR="00B72ED3">
        <w:rPr>
          <w:rFonts w:asciiTheme="minorHAnsi" w:hAnsiTheme="minorHAnsi" w:eastAsiaTheme="minorEastAsia" w:cstheme="minorBidi"/>
          <w:color w:val="auto"/>
        </w:rPr>
        <w:t xml:space="preserve"> past students with lived experience of disability and families</w:t>
      </w:r>
      <w:r w:rsidRPr="27805155" w:rsidR="003208DF">
        <w:rPr>
          <w:rFonts w:asciiTheme="minorHAnsi" w:hAnsiTheme="minorHAnsi" w:eastAsiaTheme="minorEastAsia" w:cstheme="minorBidi"/>
          <w:color w:val="auto"/>
        </w:rPr>
        <w:t xml:space="preserve"> and o</w:t>
      </w:r>
      <w:r w:rsidRPr="27805155">
        <w:rPr>
          <w:rFonts w:asciiTheme="minorHAnsi" w:hAnsiTheme="minorHAnsi" w:eastAsiaTheme="minorEastAsia" w:cstheme="minorBidi"/>
          <w:color w:val="auto"/>
        </w:rPr>
        <w:t xml:space="preserve">ld </w:t>
      </w:r>
      <w:r w:rsidRPr="27805155" w:rsidR="00B72ED3">
        <w:rPr>
          <w:rFonts w:asciiTheme="minorHAnsi" w:hAnsiTheme="minorHAnsi" w:eastAsiaTheme="minorEastAsia" w:cstheme="minorBidi"/>
          <w:color w:val="auto"/>
        </w:rPr>
        <w:t>S</w:t>
      </w:r>
      <w:r w:rsidRPr="27805155">
        <w:rPr>
          <w:rFonts w:asciiTheme="minorHAnsi" w:hAnsiTheme="minorHAnsi" w:eastAsiaTheme="minorEastAsia" w:cstheme="minorBidi"/>
          <w:color w:val="auto"/>
        </w:rPr>
        <w:t>cholars</w:t>
      </w:r>
      <w:r w:rsidRPr="27805155" w:rsidR="501484A3">
        <w:rPr>
          <w:rFonts w:asciiTheme="minorHAnsi" w:hAnsiTheme="minorHAnsi" w:eastAsiaTheme="minorEastAsia" w:cstheme="minorBidi"/>
          <w:color w:val="auto"/>
        </w:rPr>
        <w:t xml:space="preserve"> </w:t>
      </w:r>
      <w:r w:rsidRPr="27805155">
        <w:rPr>
          <w:rFonts w:asciiTheme="minorHAnsi" w:hAnsiTheme="minorHAnsi" w:eastAsiaTheme="minorEastAsia" w:cstheme="minorBidi"/>
          <w:color w:val="auto"/>
        </w:rPr>
        <w:t xml:space="preserve">to discuss challenges and successes faced in schooling </w:t>
      </w:r>
    </w:p>
    <w:p xmlns:wp14="http://schemas.microsoft.com/office/word/2010/wordml" w:rsidRPr="00736A52" w:rsidR="00B72ED3" w:rsidP="399F0258" w:rsidRDefault="00DD593B" w14:paraId="0C0308DA" wp14:textId="77777777">
      <w:pPr>
        <w:pStyle w:val="ListParagraph"/>
        <w:numPr>
          <w:ilvl w:val="0"/>
          <w:numId w:val="31"/>
        </w:numPr>
        <w:spacing w:after="120" w:line="240" w:lineRule="auto"/>
        <w:ind w:right="0"/>
        <w:rPr>
          <w:rFonts w:asciiTheme="minorHAnsi" w:hAnsiTheme="minorHAnsi" w:eastAsiaTheme="minorEastAsia" w:cstheme="minorBidi"/>
          <w:color w:val="auto"/>
        </w:rPr>
      </w:pPr>
      <w:r w:rsidRPr="27805155">
        <w:rPr>
          <w:rFonts w:asciiTheme="minorHAnsi" w:hAnsiTheme="minorHAnsi" w:eastAsiaTheme="minorEastAsia" w:cstheme="minorBidi"/>
          <w:color w:val="auto"/>
        </w:rPr>
        <w:t xml:space="preserve">online learning </w:t>
      </w:r>
      <w:r w:rsidRPr="27805155" w:rsidR="00B72ED3">
        <w:rPr>
          <w:rFonts w:asciiTheme="minorHAnsi" w:hAnsiTheme="minorHAnsi" w:eastAsiaTheme="minorEastAsia" w:cstheme="minorBidi"/>
          <w:color w:val="auto"/>
        </w:rPr>
        <w:t xml:space="preserve">on topics such </w:t>
      </w:r>
      <w:r w:rsidRPr="27805155" w:rsidR="00736A52">
        <w:rPr>
          <w:rFonts w:asciiTheme="minorHAnsi" w:hAnsiTheme="minorHAnsi" w:eastAsiaTheme="minorEastAsia" w:cstheme="minorBidi"/>
          <w:color w:val="auto"/>
        </w:rPr>
        <w:t>as DDA</w:t>
      </w:r>
      <w:r w:rsidRPr="27805155" w:rsidR="00B72ED3">
        <w:rPr>
          <w:rFonts w:asciiTheme="minorHAnsi" w:hAnsiTheme="minorHAnsi" w:eastAsiaTheme="minorEastAsia" w:cstheme="minorBidi"/>
          <w:color w:val="auto"/>
        </w:rPr>
        <w:t xml:space="preserve">, </w:t>
      </w:r>
      <w:r w:rsidRPr="27805155" w:rsidR="00CF7076">
        <w:rPr>
          <w:rFonts w:asciiTheme="minorHAnsi" w:hAnsiTheme="minorHAnsi" w:eastAsiaTheme="minorEastAsia" w:cstheme="minorBidi"/>
          <w:color w:val="auto"/>
        </w:rPr>
        <w:t xml:space="preserve">DSE, </w:t>
      </w:r>
      <w:r w:rsidR="007D2828">
        <w:rPr>
          <w:rFonts w:asciiTheme="minorHAnsi" w:hAnsiTheme="minorHAnsi" w:eastAsiaTheme="minorEastAsia" w:cstheme="minorBidi"/>
          <w:color w:val="auto"/>
        </w:rPr>
        <w:t>UDL</w:t>
      </w:r>
      <w:r w:rsidR="004C6FCF">
        <w:rPr>
          <w:rFonts w:asciiTheme="minorHAnsi" w:hAnsiTheme="minorHAnsi" w:eastAsiaTheme="minorEastAsia" w:cstheme="minorBidi"/>
          <w:color w:val="auto"/>
        </w:rPr>
        <w:t>,</w:t>
      </w:r>
      <w:r w:rsidRPr="27805155">
        <w:rPr>
          <w:rFonts w:asciiTheme="minorHAnsi" w:hAnsiTheme="minorHAnsi" w:eastAsiaTheme="minorEastAsia" w:cstheme="minorBidi"/>
          <w:color w:val="auto"/>
        </w:rPr>
        <w:t xml:space="preserve"> </w:t>
      </w:r>
      <w:r w:rsidRPr="27805155" w:rsidR="004C6FCF">
        <w:rPr>
          <w:rFonts w:asciiTheme="minorHAnsi" w:hAnsiTheme="minorHAnsi" w:eastAsiaTheme="minorEastAsia" w:cstheme="minorBidi"/>
          <w:color w:val="auto"/>
        </w:rPr>
        <w:t>neurodiversity</w:t>
      </w:r>
    </w:p>
    <w:p xmlns:wp14="http://schemas.microsoft.com/office/word/2010/wordml" w:rsidR="6B2DBA2B" w:rsidP="27805155" w:rsidRDefault="4AF0A270" w14:paraId="6AD60EAE" wp14:textId="77777777">
      <w:pPr>
        <w:pStyle w:val="Italicsheading"/>
        <w:spacing w:after="120" w:line="240" w:lineRule="auto"/>
        <w:rPr>
          <w:rFonts w:asciiTheme="minorHAnsi" w:hAnsiTheme="minorHAnsi" w:eastAsiaTheme="minorEastAsia" w:cstheme="minorBidi"/>
          <w:color w:val="auto"/>
        </w:rPr>
      </w:pPr>
      <w:r w:rsidRPr="21AABF93">
        <w:rPr>
          <w:rFonts w:asciiTheme="minorHAnsi" w:hAnsiTheme="minorHAnsi" w:eastAsiaTheme="minorEastAsia" w:cstheme="minorBidi"/>
        </w:rPr>
        <w:t xml:space="preserve">Learnings </w:t>
      </w:r>
      <w:r w:rsidRPr="21AABF93" w:rsidR="6B2DBA2B">
        <w:rPr>
          <w:rFonts w:asciiTheme="minorHAnsi" w:hAnsiTheme="minorHAnsi" w:eastAsiaTheme="minorEastAsia" w:cstheme="minorBidi"/>
        </w:rPr>
        <w:t xml:space="preserve">from Pulteney Grammar School’s Change Process  </w:t>
      </w:r>
    </w:p>
    <w:p xmlns:wp14="http://schemas.microsoft.com/office/word/2010/wordml" w:rsidR="00661B8D" w:rsidP="27805155" w:rsidRDefault="00661B8D" w14:paraId="2EB72C3E" wp14:textId="77777777">
      <w:pPr>
        <w:spacing w:after="120" w:line="240" w:lineRule="auto"/>
        <w:ind w:right="0"/>
        <w:rPr>
          <w:rFonts w:asciiTheme="minorHAnsi" w:hAnsiTheme="minorHAnsi" w:eastAsiaTheme="minorEastAsia" w:cstheme="minorBidi"/>
          <w:color w:val="auto"/>
        </w:rPr>
      </w:pPr>
      <w:r w:rsidRPr="27805155">
        <w:rPr>
          <w:rFonts w:asciiTheme="minorHAnsi" w:hAnsiTheme="minorHAnsi" w:eastAsiaTheme="minorEastAsia" w:cstheme="minorBidi"/>
          <w:color w:val="auto"/>
        </w:rPr>
        <w:t>It is likely that other schools will face similar challenges</w:t>
      </w:r>
      <w:r w:rsidRPr="27805155" w:rsidR="50629436">
        <w:rPr>
          <w:rFonts w:asciiTheme="minorHAnsi" w:hAnsiTheme="minorHAnsi" w:eastAsiaTheme="minorEastAsia" w:cstheme="minorBidi"/>
          <w:color w:val="auto"/>
        </w:rPr>
        <w:t xml:space="preserve"> to those experienced by Pulteney Grammar School</w:t>
      </w:r>
      <w:r w:rsidRPr="27805155">
        <w:rPr>
          <w:rFonts w:asciiTheme="minorHAnsi" w:hAnsiTheme="minorHAnsi" w:eastAsiaTheme="minorEastAsia" w:cstheme="minorBidi"/>
          <w:color w:val="auto"/>
        </w:rPr>
        <w:t xml:space="preserve"> in shifting to a new model. School leaders are encouraged to think creatively and plan early to overcome challenge</w:t>
      </w:r>
      <w:r w:rsidRPr="27805155" w:rsidR="772FEC62">
        <w:rPr>
          <w:rFonts w:asciiTheme="minorHAnsi" w:hAnsiTheme="minorHAnsi" w:eastAsiaTheme="minorEastAsia" w:cstheme="minorBidi"/>
          <w:color w:val="auto"/>
        </w:rPr>
        <w:t>s,</w:t>
      </w:r>
      <w:r w:rsidRPr="27805155">
        <w:rPr>
          <w:rFonts w:asciiTheme="minorHAnsi" w:hAnsiTheme="minorHAnsi" w:eastAsiaTheme="minorEastAsia" w:cstheme="minorBidi"/>
          <w:color w:val="auto"/>
        </w:rPr>
        <w:t xml:space="preserve"> ensuring all school community members </w:t>
      </w:r>
      <w:r w:rsidRPr="27805155" w:rsidR="439710C2">
        <w:rPr>
          <w:rFonts w:asciiTheme="minorHAnsi" w:hAnsiTheme="minorHAnsi" w:eastAsiaTheme="minorEastAsia" w:cstheme="minorBidi"/>
          <w:color w:val="auto"/>
        </w:rPr>
        <w:t xml:space="preserve">(students, families, school staff, and key external stakeholders) </w:t>
      </w:r>
      <w:r w:rsidRPr="27805155">
        <w:rPr>
          <w:rFonts w:asciiTheme="minorHAnsi" w:hAnsiTheme="minorHAnsi" w:eastAsiaTheme="minorEastAsia" w:cstheme="minorBidi"/>
          <w:color w:val="auto"/>
        </w:rPr>
        <w:t xml:space="preserve">feel heard and have input into the change management process. If your school is aiming for full inclusion (and this could take several years depending on infrastructure, physical spaces, leadership and vision, and other factors), begin </w:t>
      </w:r>
      <w:r w:rsidRPr="27805155" w:rsidR="3C31AA83">
        <w:rPr>
          <w:rFonts w:asciiTheme="minorHAnsi" w:hAnsiTheme="minorHAnsi" w:eastAsiaTheme="minorEastAsia" w:cstheme="minorBidi"/>
          <w:color w:val="auto"/>
        </w:rPr>
        <w:t xml:space="preserve">by </w:t>
      </w:r>
      <w:r w:rsidRPr="27805155" w:rsidR="0D59DBF5">
        <w:rPr>
          <w:rFonts w:asciiTheme="minorHAnsi" w:hAnsiTheme="minorHAnsi" w:eastAsiaTheme="minorEastAsia" w:cstheme="minorBidi"/>
          <w:color w:val="auto"/>
        </w:rPr>
        <w:t>undertaking</w:t>
      </w:r>
      <w:r w:rsidRPr="27805155">
        <w:rPr>
          <w:rFonts w:asciiTheme="minorHAnsi" w:hAnsiTheme="minorHAnsi" w:eastAsiaTheme="minorEastAsia" w:cstheme="minorBidi"/>
          <w:color w:val="auto"/>
        </w:rPr>
        <w:t xml:space="preserve"> </w:t>
      </w:r>
      <w:r w:rsidRPr="27805155" w:rsidR="6A64773D">
        <w:rPr>
          <w:rFonts w:asciiTheme="minorHAnsi" w:hAnsiTheme="minorHAnsi" w:eastAsiaTheme="minorEastAsia" w:cstheme="minorBidi"/>
          <w:color w:val="auto"/>
        </w:rPr>
        <w:t xml:space="preserve">consultation and education around inclusion </w:t>
      </w:r>
      <w:r w:rsidRPr="27805155">
        <w:rPr>
          <w:rFonts w:asciiTheme="minorHAnsi" w:hAnsiTheme="minorHAnsi" w:eastAsiaTheme="minorEastAsia" w:cstheme="minorBidi"/>
          <w:color w:val="auto"/>
        </w:rPr>
        <w:t>a</w:t>
      </w:r>
      <w:r w:rsidRPr="27805155" w:rsidR="64544290">
        <w:rPr>
          <w:rFonts w:asciiTheme="minorHAnsi" w:hAnsiTheme="minorHAnsi" w:eastAsiaTheme="minorEastAsia" w:cstheme="minorBidi"/>
          <w:color w:val="auto"/>
        </w:rPr>
        <w:t>nd a</w:t>
      </w:r>
      <w:r w:rsidRPr="27805155">
        <w:rPr>
          <w:rFonts w:asciiTheme="minorHAnsi" w:hAnsiTheme="minorHAnsi" w:eastAsiaTheme="minorEastAsia" w:cstheme="minorBidi"/>
          <w:color w:val="auto"/>
        </w:rPr>
        <w:t xml:space="preserve"> strategic plan </w:t>
      </w:r>
      <w:r w:rsidRPr="27805155" w:rsidR="77FE3079">
        <w:rPr>
          <w:rFonts w:asciiTheme="minorHAnsi" w:hAnsiTheme="minorHAnsi" w:eastAsiaTheme="minorEastAsia" w:cstheme="minorBidi"/>
          <w:color w:val="auto"/>
        </w:rPr>
        <w:t>with clear goals and actions with specific timelines assigning responsibility to a specific person.</w:t>
      </w:r>
    </w:p>
    <w:p xmlns:wp14="http://schemas.microsoft.com/office/word/2010/wordml" w:rsidRPr="0090090F" w:rsidR="0029059C" w:rsidP="399F0258" w:rsidRDefault="0029059C" w14:paraId="6D98A12B" wp14:textId="77777777">
      <w:pPr>
        <w:spacing w:after="120" w:line="240" w:lineRule="auto"/>
        <w:ind w:left="0" w:right="0" w:firstLine="0"/>
        <w:rPr>
          <w:rFonts w:asciiTheme="minorHAnsi" w:hAnsiTheme="minorHAnsi" w:eastAsiaTheme="minorEastAsia" w:cstheme="minorBidi"/>
          <w:color w:val="auto"/>
          <w:lang w:val="en-AU"/>
        </w:rPr>
      </w:pPr>
    </w:p>
    <w:p xmlns:wp14="http://schemas.microsoft.com/office/word/2010/wordml" w:rsidRPr="0090090F" w:rsidR="0057393D" w:rsidP="399F0258" w:rsidRDefault="007303B1" w14:paraId="048B9DD8" wp14:textId="77777777">
      <w:pPr>
        <w:pStyle w:val="Heading2"/>
        <w:spacing w:before="0" w:after="120" w:line="240" w:lineRule="auto"/>
        <w:ind w:left="0"/>
        <w:rPr>
          <w:rFonts w:asciiTheme="minorHAnsi" w:hAnsiTheme="minorHAnsi" w:eastAsiaTheme="minorEastAsia" w:cstheme="minorBidi"/>
        </w:rPr>
      </w:pPr>
      <w:bookmarkStart w:name="_Hlk26971751" w:id="5"/>
      <w:r w:rsidRPr="399F0258">
        <w:rPr>
          <w:rFonts w:asciiTheme="minorHAnsi" w:hAnsiTheme="minorHAnsi" w:eastAsiaTheme="minorEastAsia" w:cstheme="minorBidi"/>
        </w:rPr>
        <w:t>M</w:t>
      </w:r>
      <w:r w:rsidRPr="399F0258" w:rsidR="00BB63F3">
        <w:rPr>
          <w:rFonts w:asciiTheme="minorHAnsi" w:hAnsiTheme="minorHAnsi" w:eastAsiaTheme="minorEastAsia" w:cstheme="minorBidi"/>
        </w:rPr>
        <w:t xml:space="preserve">ore </w:t>
      </w:r>
      <w:r w:rsidRPr="399F0258">
        <w:rPr>
          <w:rFonts w:asciiTheme="minorHAnsi" w:hAnsiTheme="minorHAnsi" w:eastAsiaTheme="minorEastAsia" w:cstheme="minorBidi"/>
        </w:rPr>
        <w:t>I</w:t>
      </w:r>
      <w:r w:rsidRPr="399F0258" w:rsidR="00BB63F3">
        <w:rPr>
          <w:rFonts w:asciiTheme="minorHAnsi" w:hAnsiTheme="minorHAnsi" w:eastAsiaTheme="minorEastAsia" w:cstheme="minorBidi"/>
        </w:rPr>
        <w:t>nformation</w:t>
      </w:r>
    </w:p>
    <w:bookmarkEnd w:id="5"/>
    <w:p xmlns:wp14="http://schemas.microsoft.com/office/word/2010/wordml" w:rsidR="008733B0" w:rsidP="1983FCFB" w:rsidRDefault="008733B0" w14:paraId="127154B4" wp14:textId="77777777" wp14:noSpellErr="1">
      <w:pPr>
        <w:spacing w:after="120" w:line="240" w:lineRule="auto"/>
        <w:ind w:left="0" w:right="0" w:firstLine="0"/>
        <w:rPr>
          <w:rStyle w:val="Hyperlink"/>
          <w:rFonts w:ascii="Calibri" w:hAnsi="Calibri" w:eastAsia="Calibri" w:cs="Calibri"/>
          <w:b w:val="1"/>
          <w:bCs w:val="1"/>
          <w:noProof/>
          <w:w w:val="105"/>
          <w:sz w:val="28"/>
          <w:szCs w:val="28"/>
        </w:rPr>
      </w:pPr>
      <w:r w:rsidRPr="1983FCFB" w:rsidR="008733B0">
        <w:rPr>
          <w:rFonts w:ascii="Calibri" w:hAnsi="Calibri" w:eastAsia="" w:cs="" w:asciiTheme="minorAscii" w:hAnsiTheme="minorAscii" w:eastAsiaTheme="minorEastAsia" w:cstheme="minorBidi"/>
          <w:b w:val="1"/>
          <w:bCs w:val="1"/>
          <w:color w:val="auto"/>
          <w:lang w:val="en-AU"/>
        </w:rPr>
        <w:t xml:space="preserve">ACARA Student Diversity </w:t>
      </w:r>
      <w:r w:rsidRPr="1983FCFB" w:rsidR="6D15BDD2">
        <w:rPr>
          <w:rFonts w:ascii="Calibri" w:hAnsi="Calibri" w:eastAsia="" w:cs="" w:asciiTheme="minorAscii" w:hAnsiTheme="minorAscii" w:eastAsiaTheme="minorEastAsia" w:cstheme="minorBidi"/>
          <w:b w:val="1"/>
          <w:bCs w:val="1"/>
          <w:color w:val="auto"/>
          <w:lang w:val="en-AU"/>
        </w:rPr>
        <w:t xml:space="preserve">- </w:t>
      </w:r>
      <w:r w:rsidRPr="1983FCFB" w:rsidR="6D15BDD2">
        <w:rPr>
          <w:rFonts w:ascii="Calibri" w:hAnsi="Calibri" w:eastAsia="" w:cs="" w:asciiTheme="minorAscii" w:hAnsiTheme="minorAscii" w:eastAsiaTheme="minorEastAsia" w:cstheme="minorBidi"/>
          <w:color w:val="1F1F11"/>
        </w:rPr>
        <w:t xml:space="preserve">ACARA is committed to the development of a high-quality curriculum for all Australian students, which promotes excellence and equity in education. </w:t>
      </w:r>
      <w:hyperlink r:id="R5102330fefc849d9">
        <w:r w:rsidRPr="1983FCFB" w:rsidR="00294139">
          <w:rPr>
            <w:rStyle w:val="Hyperlink"/>
            <w:rFonts w:ascii="Calibri" w:hAnsi="Calibri" w:eastAsia="" w:cs="" w:asciiTheme="minorAscii" w:hAnsiTheme="minorAscii" w:eastAsiaTheme="minorEastAsia" w:cstheme="minorBidi"/>
            <w:lang w:val="en-AU"/>
          </w:rPr>
          <w:t>https://www.acara.edu.au/curriculum/student-diversity</w:t>
        </w:r>
      </w:hyperlink>
    </w:p>
    <w:p xmlns:wp14="http://schemas.microsoft.com/office/word/2010/wordml" w:rsidR="008733B0" w:rsidP="21AABF93" w:rsidRDefault="008733B0" w14:paraId="5893EB1B" wp14:textId="77777777" wp14:noSpellErr="1">
      <w:pPr>
        <w:spacing w:after="120" w:line="240" w:lineRule="auto"/>
        <w:ind w:left="0" w:right="0" w:firstLine="0"/>
        <w:rPr>
          <w:rStyle w:val="Hyperlink"/>
        </w:rPr>
      </w:pPr>
      <w:r w:rsidRPr="1983FCFB" w:rsidR="008733B0">
        <w:rPr>
          <w:rFonts w:ascii="Calibri" w:hAnsi="Calibri" w:eastAsia="" w:cs="" w:asciiTheme="minorAscii" w:hAnsiTheme="minorAscii" w:eastAsiaTheme="minorEastAsia" w:cstheme="minorBidi"/>
          <w:b w:val="1"/>
          <w:bCs w:val="1"/>
          <w:color w:val="auto"/>
          <w:lang w:val="en-AU"/>
        </w:rPr>
        <w:t xml:space="preserve">Australian Curriculum Leaders Resource </w:t>
      </w:r>
      <w:r w:rsidRPr="1983FCFB" w:rsidR="23A5317B">
        <w:rPr>
          <w:rFonts w:ascii="Calibri" w:hAnsi="Calibri" w:eastAsia="" w:cs="" w:asciiTheme="minorAscii" w:hAnsiTheme="minorAscii" w:eastAsiaTheme="minorEastAsia" w:cstheme="minorBidi"/>
          <w:b w:val="1"/>
          <w:bCs w:val="1"/>
          <w:color w:val="auto"/>
          <w:lang w:val="en-AU"/>
        </w:rPr>
        <w:t xml:space="preserve">- </w:t>
      </w:r>
      <w:r w:rsidRPr="1983FCFB" w:rsidR="23A5317B">
        <w:rPr>
          <w:rFonts w:ascii="Calibri" w:hAnsi="Calibri" w:eastAsia="" w:cs="" w:asciiTheme="minorAscii" w:hAnsiTheme="minorAscii" w:eastAsiaTheme="minorEastAsia" w:cstheme="minorBidi"/>
          <w:color w:val="1E1E1E"/>
        </w:rPr>
        <w:t xml:space="preserve">A resource for SA schools to support working with the Australian Curriculum, to design engaging and intellectually stretching learning experiences for all students. </w:t>
      </w:r>
      <w:hyperlink r:id="Re32d7dce42dd4355">
        <w:r w:rsidRPr="1983FCFB" w:rsidR="00295EA3">
          <w:rPr>
            <w:rStyle w:val="Hyperlink"/>
            <w:rFonts w:ascii="Calibri" w:hAnsi="Calibri" w:eastAsia="" w:cs="" w:asciiTheme="minorAscii" w:hAnsiTheme="minorAscii" w:eastAsiaTheme="minorEastAsia" w:cstheme="minorBidi"/>
            <w:lang w:val="en-AU"/>
          </w:rPr>
          <w:t>https://acleadersresource.sa.edu.au/?page=strategic_intent</w:t>
        </w:r>
      </w:hyperlink>
    </w:p>
    <w:p xmlns:wp14="http://schemas.microsoft.com/office/word/2010/wordml" w:rsidR="00C1609D" w:rsidP="1983FCFB" w:rsidRDefault="00C1609D" w14:paraId="5D357D3E" wp14:textId="77777777" wp14:noSpellErr="1">
      <w:pPr>
        <w:spacing w:after="120" w:line="240" w:lineRule="auto"/>
        <w:ind w:left="0" w:right="0" w:firstLine="0"/>
        <w:rPr>
          <w:rFonts w:ascii="Calibri" w:hAnsi="Calibri" w:eastAsia="" w:cs="" w:asciiTheme="minorAscii" w:hAnsiTheme="minorAscii" w:eastAsiaTheme="minorEastAsia" w:cstheme="minorBidi"/>
        </w:rPr>
      </w:pPr>
      <w:r w:rsidRPr="1983FCFB" w:rsidR="00C1609D">
        <w:rPr>
          <w:rFonts w:ascii="Calibri" w:hAnsi="Calibri" w:eastAsia="" w:cs="" w:asciiTheme="minorAscii" w:hAnsiTheme="minorAscii" w:eastAsiaTheme="minorEastAsia" w:cstheme="minorBidi"/>
          <w:b w:val="1"/>
          <w:bCs w:val="1"/>
          <w:color w:val="1E1E1E"/>
          <w:shd w:val="clear" w:color="auto" w:fill="FFFFFF"/>
        </w:rPr>
        <w:t>Making A Difference</w:t>
      </w:r>
      <w:r w:rsidRPr="1983FCFB" w:rsidR="6FCA26F6">
        <w:rPr>
          <w:rFonts w:ascii="Calibri" w:hAnsi="Calibri" w:eastAsia="" w:cs="" w:asciiTheme="minorAscii" w:hAnsiTheme="minorAscii" w:eastAsiaTheme="minorEastAsia" w:cstheme="minorBidi"/>
          <w:b w:val="1"/>
          <w:bCs w:val="1"/>
          <w:color w:val="1E1E1E"/>
          <w:shd w:val="clear" w:color="auto" w:fill="FFFFFF"/>
        </w:rPr>
        <w:t xml:space="preserve"> </w:t>
      </w:r>
      <w:r w:rsidRPr="1983FCFB" w:rsidR="004E40D2">
        <w:rPr>
          <w:rFonts w:ascii="Calibri" w:hAnsi="Calibri" w:eastAsia="" w:cs="" w:asciiTheme="minorAscii" w:hAnsiTheme="minorAscii" w:eastAsiaTheme="minorEastAsia" w:cstheme="minorBidi"/>
          <w:b w:val="1"/>
          <w:bCs w:val="1"/>
          <w:color w:val="1E1E1E"/>
          <w:shd w:val="clear" w:color="auto" w:fill="FFFFFF"/>
        </w:rPr>
        <w:t xml:space="preserve">-</w:t>
      </w:r>
      <w:r w:rsidRPr="1983FCFB" w:rsidR="004E40D2">
        <w:rPr>
          <w:rFonts w:ascii="Calibri" w:hAnsi="Calibri" w:eastAsia="" w:cs="" w:asciiTheme="minorAscii" w:hAnsiTheme="minorAscii" w:eastAsiaTheme="minorEastAsia" w:cstheme="minorBidi"/>
          <w:color w:val="1E1E1E"/>
          <w:shd w:val="clear" w:color="auto" w:fill="FFFFFF"/>
        </w:rPr>
        <w:t xml:space="preserve"> Meeting Diverse Learning Needs with Differentiated Instruction (Chapter 8 </w:t>
      </w:r>
      <w:r w:rsidRPr="1983FCFB" w:rsidR="57CD3245">
        <w:rPr>
          <w:rFonts w:ascii="Calibri" w:hAnsi="Calibri" w:eastAsia="" w:cs="" w:asciiTheme="minorAscii" w:hAnsiTheme="minorAscii" w:eastAsiaTheme="minorEastAsia" w:cstheme="minorBidi"/>
          <w:color w:val="1E1E1E"/>
          <w:shd w:val="clear" w:color="auto" w:fill="FFFFFF"/>
        </w:rPr>
        <w:t xml:space="preserve">Students with Disabilities, p. </w:t>
      </w:r>
      <w:r w:rsidRPr="1983FCFB" w:rsidR="004E40D2">
        <w:rPr>
          <w:rFonts w:ascii="Calibri" w:hAnsi="Calibri" w:eastAsia="" w:cs="" w:asciiTheme="minorAscii" w:hAnsiTheme="minorAscii" w:eastAsiaTheme="minorEastAsia" w:cstheme="minorBidi"/>
          <w:color w:val="1E1E1E"/>
          <w:shd w:val="clear" w:color="auto" w:fill="FFFFFF"/>
        </w:rPr>
        <w:t>115)</w:t>
      </w:r>
      <w:r w:rsidRPr="1983FCFB" w:rsidR="5CBC6EFF">
        <w:rPr>
          <w:rFonts w:ascii="Calibri" w:hAnsi="Calibri" w:eastAsia="" w:cs="" w:asciiTheme="minorAscii" w:hAnsiTheme="minorAscii" w:eastAsiaTheme="minorEastAsia" w:cstheme="minorBidi"/>
          <w:color w:val="1E1E1E"/>
          <w:shd w:val="clear" w:color="auto" w:fill="FFFFFF"/>
        </w:rPr>
        <w:t xml:space="preserve"> </w:t>
      </w:r>
      <w:hyperlink r:id="R08af3d75a6ae4eb2">
        <w:r w:rsidRPr="1983FCFB" w:rsidR="00C1609D">
          <w:rPr>
            <w:rFonts w:ascii="Calibri" w:hAnsi="Calibri" w:eastAsia="" w:cs="" w:asciiTheme="minorAscii" w:hAnsiTheme="minorAscii" w:eastAsiaTheme="minorEastAsia" w:cstheme="minorBidi"/>
            <w:color w:val="0000FF"/>
            <w:u w:val="single"/>
          </w:rPr>
          <w:t>https://education.alberta.ca/media/384968/makingadifference_2010.pdf</w:t>
        </w:r>
      </w:hyperlink>
    </w:p>
    <w:p xmlns:wp14="http://schemas.microsoft.com/office/word/2010/wordml" w:rsidR="00C1609D" w:rsidP="1983FCFB" w:rsidRDefault="59397B80" w14:paraId="773BE7B1" wp14:textId="77777777" wp14:noSpellErr="1">
      <w:pPr>
        <w:spacing w:after="120" w:line="240" w:lineRule="auto"/>
        <w:rPr>
          <w:rFonts w:ascii="Calibri" w:hAnsi="Calibri" w:eastAsia="Calibri" w:cs="Calibri"/>
        </w:rPr>
      </w:pPr>
      <w:r w:rsidRPr="1983FCFB" w:rsidR="59397B80">
        <w:rPr>
          <w:rFonts w:ascii="Calibri" w:hAnsi="Calibri" w:eastAsia="Calibri" w:cs="Calibri"/>
          <w:b w:val="1"/>
          <w:bCs w:val="1"/>
          <w:lang w:val="en-AU"/>
        </w:rPr>
        <w:t xml:space="preserve">Teaching for Effective Learning - </w:t>
      </w:r>
      <w:r w:rsidRPr="1983FCFB" w:rsidR="59397B80">
        <w:rPr>
          <w:rFonts w:ascii="Calibri" w:hAnsi="Calibri" w:eastAsia="Calibri" w:cs="Calibri"/>
        </w:rPr>
        <w:t>The framework and resources are designed to support leaders and teachers in continually developing our ‘craft’ and professional effectiveness as leaders and teachers.</w:t>
      </w:r>
      <w:r w:rsidRPr="1983FCFB" w:rsidR="59397B80">
        <w:rPr>
          <w:rFonts w:ascii="Calibri" w:hAnsi="Calibri" w:eastAsia="Calibri" w:cs="Calibri"/>
          <w:lang w:val="en-AU"/>
        </w:rPr>
        <w:t xml:space="preserve"> </w:t>
      </w:r>
      <w:hyperlink r:id="Ra63dc574fe14439b">
        <w:r w:rsidRPr="1983FCFB" w:rsidR="59397B80">
          <w:rPr>
            <w:rStyle w:val="Hyperlink"/>
            <w:rFonts w:ascii="Calibri" w:hAnsi="Calibri" w:eastAsia="Calibri" w:cs="Calibri"/>
            <w:color w:val="0563C1"/>
            <w:lang w:val="en-AU"/>
          </w:rPr>
          <w:t>https://www.education.sa.gov.au/teaching/teaching-effective-learning/teaching-effective-learning-tfel-resources</w:t>
        </w:r>
      </w:hyperlink>
    </w:p>
    <w:p xmlns:wp14="http://schemas.microsoft.com/office/word/2010/wordml" w:rsidR="27805155" w:rsidP="27805155" w:rsidRDefault="27805155" w14:paraId="2946DB82" wp14:textId="77777777">
      <w:pPr>
        <w:spacing w:after="120" w:line="240" w:lineRule="auto"/>
        <w:ind w:left="0" w:right="0" w:firstLine="0"/>
        <w:rPr>
          <w:rFonts w:asciiTheme="minorHAnsi" w:hAnsiTheme="minorHAnsi" w:eastAsiaTheme="minorEastAsia" w:cstheme="minorBidi"/>
          <w:szCs w:val="24"/>
        </w:rPr>
      </w:pPr>
    </w:p>
    <w:p xmlns:wp14="http://schemas.microsoft.com/office/word/2010/wordml" w:rsidR="00E51BAD" w:rsidP="399F0258" w:rsidRDefault="0051346E" w14:paraId="33D0A223" wp14:textId="77777777">
      <w:pPr>
        <w:pStyle w:val="Heading2"/>
        <w:spacing w:before="0" w:after="120" w:line="240" w:lineRule="auto"/>
        <w:ind w:left="0"/>
        <w:rPr>
          <w:rFonts w:asciiTheme="minorHAnsi" w:hAnsiTheme="minorHAnsi" w:eastAsiaTheme="minorEastAsia" w:cstheme="minorBidi"/>
        </w:rPr>
      </w:pPr>
      <w:r w:rsidRPr="21AABF93">
        <w:rPr>
          <w:rFonts w:asciiTheme="minorHAnsi" w:hAnsiTheme="minorHAnsi" w:eastAsiaTheme="minorEastAsia" w:cstheme="minorBidi"/>
        </w:rPr>
        <w:t xml:space="preserve">Acknowledgement </w:t>
      </w:r>
    </w:p>
    <w:p xmlns:wp14="http://schemas.microsoft.com/office/word/2010/wordml" w:rsidRPr="00E51BAD" w:rsidR="0051346E" w:rsidP="399F0258" w:rsidRDefault="00E51BAD" w14:paraId="04235F6C" wp14:textId="77777777">
      <w:pPr>
        <w:pStyle w:val="Heading2"/>
        <w:spacing w:before="0" w:after="120" w:line="240" w:lineRule="auto"/>
        <w:ind w:left="0"/>
        <w:rPr>
          <w:rFonts w:asciiTheme="minorHAnsi" w:hAnsiTheme="minorHAnsi" w:eastAsiaTheme="minorEastAsia" w:cstheme="minorBidi"/>
          <w:b w:val="0"/>
          <w:sz w:val="24"/>
        </w:rPr>
      </w:pPr>
      <w:r>
        <w:rPr>
          <w:rFonts w:asciiTheme="minorHAnsi" w:hAnsiTheme="minorHAnsi" w:eastAsiaTheme="minorEastAsia" w:cstheme="minorBidi"/>
          <w:b w:val="0"/>
          <w:color w:val="auto"/>
          <w:w w:val="100"/>
          <w:sz w:val="24"/>
        </w:rPr>
        <w:drawing>
          <wp:anchor xmlns:wp14="http://schemas.microsoft.com/office/word/2010/wordprocessingDrawing" distT="0" distB="0" distL="114300" distR="114300" simplePos="0" relativeHeight="251663360" behindDoc="0" locked="0" layoutInCell="1" allowOverlap="1" wp14:anchorId="069ED55F" wp14:editId="7777777">
            <wp:simplePos x="0" y="0"/>
            <wp:positionH relativeFrom="column">
              <wp:posOffset>-228600</wp:posOffset>
            </wp:positionH>
            <wp:positionV relativeFrom="paragraph">
              <wp:posOffset>441325</wp:posOffset>
            </wp:positionV>
            <wp:extent cx="1244600" cy="2438400"/>
            <wp:effectExtent l="0" t="0" r="0" b="0"/>
            <wp:wrapSquare wrapText="bothSides"/>
            <wp:docPr id="6" name="Picture 6" descr="Macintosh HD:Users:oliviaemanuele:Documents:WIP:Pulteney Digital Letterhead:Pulteney letterhead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4600" cy="2438400"/>
                    </a:xfrm>
                    <a:prstGeom prst="rect">
                      <a:avLst/>
                    </a:prstGeom>
                  </pic:spPr>
                </pic:pic>
              </a:graphicData>
            </a:graphic>
          </wp:anchor>
        </w:drawing>
      </w:r>
      <w:r w:rsidRPr="00E51BAD">
        <w:rPr>
          <w:rFonts w:asciiTheme="minorHAnsi" w:hAnsiTheme="minorHAnsi" w:eastAsiaTheme="minorEastAsia" w:cstheme="minorBidi"/>
          <w:b w:val="0"/>
          <w:color w:val="auto"/>
          <w:sz w:val="24"/>
          <w:lang w:val="en-AU"/>
        </w:rPr>
        <w:t xml:space="preserve">This tool was written by Karen Kurczak, Head of Inclusive Learning at Pulteney Grammar School with editing by JFA Purple Orange. </w:t>
      </w:r>
    </w:p>
    <w:p xmlns:wp14="http://schemas.microsoft.com/office/word/2010/wordml" w:rsidRPr="0029059C" w:rsidR="00BE1124" w:rsidP="21AABF93" w:rsidRDefault="00BE1124" w14:paraId="5997CC1D" wp14:textId="77777777">
      <w:pPr>
        <w:spacing w:after="120" w:line="240" w:lineRule="auto"/>
        <w:rPr>
          <w:rStyle w:val="Hyperlink"/>
          <w:rFonts w:ascii="Calibri" w:hAnsi="Calibri" w:eastAsia="Calibri" w:cs="Calibri"/>
          <w:b/>
          <w:noProof/>
          <w:w w:val="105"/>
          <w:sz w:val="28"/>
        </w:rPr>
      </w:pPr>
    </w:p>
    <w:p xmlns:wp14="http://schemas.microsoft.com/office/word/2010/wordml" w:rsidR="27805155" w:rsidP="27805155" w:rsidRDefault="27805155" w14:paraId="110FFD37" wp14:textId="77777777">
      <w:pPr>
        <w:spacing w:after="120" w:line="240" w:lineRule="auto"/>
        <w:ind w:left="0" w:right="0" w:firstLine="0"/>
      </w:pPr>
    </w:p>
    <w:p xmlns:wp14="http://schemas.microsoft.com/office/word/2010/wordml" w:rsidR="27805155" w:rsidP="27805155" w:rsidRDefault="27805155" w14:paraId="6B699379" wp14:textId="77777777">
      <w:pPr>
        <w:spacing w:after="120" w:line="240" w:lineRule="auto"/>
        <w:ind w:left="0" w:right="0" w:firstLine="0"/>
        <w:rPr>
          <w:rFonts w:asciiTheme="minorHAnsi" w:hAnsiTheme="minorHAnsi" w:eastAsiaTheme="minorEastAsia" w:cstheme="minorBidi"/>
          <w:color w:val="auto"/>
          <w:lang w:val="en-AU"/>
        </w:rPr>
      </w:pPr>
    </w:p>
    <w:p xmlns:wp14="http://schemas.microsoft.com/office/word/2010/wordml" w:rsidRPr="00BE1124" w:rsidR="00BE1124" w:rsidP="00E51BAD" w:rsidRDefault="00E51BAD" w14:paraId="3FE9F23F" wp14:textId="77777777">
      <w:pPr>
        <w:spacing w:after="120" w:line="240" w:lineRule="auto"/>
        <w:ind w:left="0" w:right="0" w:firstLine="0"/>
        <w:jc w:val="right"/>
        <w:rPr>
          <w:rFonts w:ascii="Calibri" w:hAnsi="Calibri" w:eastAsia="Calibri" w:cs="Calibri"/>
          <w:color w:val="auto"/>
          <w:lang w:val="en-AU"/>
        </w:rPr>
      </w:pPr>
      <w:r w:rsidRPr="00E51BAD">
        <w:rPr>
          <w:rFonts w:ascii="Calibri" w:hAnsi="Calibri" w:eastAsia="Calibri" w:cs="Calibri"/>
          <w:noProof/>
          <w:color w:val="auto"/>
        </w:rPr>
        <w:drawing>
          <wp:inline xmlns:wp14="http://schemas.microsoft.com/office/word/2010/wordprocessingDrawing" distT="0" distB="0" distL="0" distR="0" wp14:anchorId="005E5DD3" wp14:editId="7777777">
            <wp:extent cx="2184400" cy="825500"/>
            <wp:effectExtent l="2540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84400" cy="825500"/>
                    </a:xfrm>
                    <a:prstGeom prst="rect">
                      <a:avLst/>
                    </a:prstGeom>
                  </pic:spPr>
                </pic:pic>
              </a:graphicData>
            </a:graphic>
          </wp:inline>
        </w:drawing>
      </w:r>
    </w:p>
    <w:sectPr w:rsidRPr="00BE1124" w:rsidR="00BE1124" w:rsidSect="007303B1">
      <w:headerReference w:type="default" r:id="rId20"/>
      <w:footerReference w:type="default" r:id="rId21"/>
      <w:footerReference w:type="first" r:id="rId22"/>
      <w:footnotePr>
        <w:pos w:val="beneathText"/>
      </w:footnotePr>
      <w:pgSz w:w="11906" w:h="16838" w:orient="portrait" w:code="9"/>
      <w:pgMar w:top="1440" w:right="1440" w:bottom="1440" w:left="1701" w:gutter="0"/>
      <w:vAlign w:val="center"/>
      <w:docGrid w:linePitch="326"/>
    </w:sectPr>
  </w:body>
</w:document>
</file>

<file path=word/endnotes.xml><?xml version="1.0" encoding="utf-8"?>
<w:endnotes xmlns:w14="http://schemas.microsoft.com/office/word/2010/wordml" xmlns:wp14="http://schemas.microsoft.com/office/word/2010/wordprocessingDraw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mc="http://schemas.openxmlformats.org/markup-compatibility/2006" mc:Ignorable="w14 wp14">
  <w:endnote w:type="separator" w:id="0">
    <w:p xmlns:wp14="http://schemas.microsoft.com/office/word/2010/wordml" w:rsidR="007D2828" w:rsidRDefault="007D2828" w14:paraId="07547A01" wp14:textId="77777777">
      <w:pPr>
        <w:spacing w:after="0" w:line="240" w:lineRule="auto"/>
      </w:pPr>
      <w:r>
        <w:separator/>
      </w:r>
    </w:p>
  </w:endnote>
  <w:endnote w:type="continuationSeparator" w:id="1">
    <w:p xmlns:wp14="http://schemas.microsoft.com/office/word/2010/wordml" w:rsidR="007D2828" w:rsidRDefault="007D2828" w14:paraId="5043CB0F"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w14="http://schemas.microsoft.com/office/word/2010/wordml" xmlns:wp14="http://schemas.microsoft.com/office/word/2010/wordprocessingDraw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mc="http://schemas.openxmlformats.org/markup-compatibility/2006" mc:Ignorable="w14 wp14">
  <w:sdt>
    <w:sdtPr>
      <w:id w:val="-19479093"/>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769616900"/>
          <w:docPartObj>
            <w:docPartGallery w:val="Page Numbers (Top of Page)"/>
            <w:docPartUnique/>
          </w:docPartObj>
        </w:sdtPr>
        <w:sdtContent>
          <w:p xmlns:wp14="http://schemas.microsoft.com/office/word/2010/wordml" w:rsidR="007D2828" w:rsidP="005B5AB5" w:rsidRDefault="007D2828" w14:paraId="6DE8D617" wp14:textId="77777777">
            <w:pPr>
              <w:pStyle w:val="Footer"/>
              <w:rPr>
                <w:rFonts w:asciiTheme="minorHAnsi" w:hAnsiTheme="minorHAnsi" w:cstheme="minorHAnsi"/>
                <w:sz w:val="18"/>
                <w:szCs w:val="18"/>
              </w:rPr>
            </w:pPr>
            <w:proofErr w:type="spellStart"/>
            <w:r>
              <w:rPr>
                <w:rFonts w:asciiTheme="minorHAnsi" w:hAnsiTheme="minorHAnsi" w:cstheme="minorHAnsi"/>
                <w:sz w:val="18"/>
                <w:szCs w:val="18"/>
              </w:rPr>
              <w:t>admin@purpleorange.org.au</w:t>
            </w:r>
            <w:proofErr w:type="spellEnd"/>
          </w:p>
          <w:p xmlns:wp14="http://schemas.microsoft.com/office/word/2010/wordml" w:rsidRPr="005B5AB5" w:rsidR="007D2828" w:rsidP="005B5AB5" w:rsidRDefault="007D2828" w14:paraId="4D9DCC17" wp14:textId="77777777">
            <w:pPr>
              <w:pStyle w:val="Footer"/>
              <w:rPr>
                <w:rFonts w:asciiTheme="minorHAnsi" w:hAnsiTheme="minorHAnsi" w:cstheme="minorHAnsi"/>
                <w:sz w:val="18"/>
                <w:szCs w:val="18"/>
              </w:rPr>
            </w:pPr>
            <w:proofErr w:type="spellStart"/>
            <w:proofErr w:type="gramStart"/>
            <w:r>
              <w:rPr>
                <w:rFonts w:asciiTheme="minorHAnsi" w:hAnsiTheme="minorHAnsi" w:cstheme="minorHAnsi"/>
                <w:sz w:val="18"/>
                <w:szCs w:val="18"/>
              </w:rPr>
              <w:t>i</w:t>
            </w:r>
            <w:r w:rsidRPr="009A0198">
              <w:rPr>
                <w:rFonts w:asciiTheme="minorHAnsi" w:hAnsiTheme="minorHAnsi" w:cstheme="minorHAnsi"/>
                <w:sz w:val="18"/>
                <w:szCs w:val="18"/>
              </w:rPr>
              <w:t>nclusiveschoolco</w:t>
            </w:r>
            <w:r>
              <w:rPr>
                <w:rFonts w:asciiTheme="minorHAnsi" w:hAnsiTheme="minorHAnsi" w:cstheme="minorHAnsi"/>
                <w:sz w:val="18"/>
                <w:szCs w:val="18"/>
              </w:rPr>
              <w:t>mmunities.org.au</w:t>
            </w:r>
            <w:proofErr w:type="spellEnd"/>
            <w:proofErr w:type="gramEnd"/>
            <w:r>
              <w:rPr>
                <w:rFonts w:asciiTheme="minorHAnsi" w:hAnsiTheme="minorHAnsi" w:cstheme="minorHAnsi"/>
                <w:sz w:val="18"/>
                <w:szCs w:val="18"/>
              </w:rPr>
              <w:t xml:space="preserve"> </w:t>
            </w:r>
            <w:r>
              <w:rPr>
                <w:rFonts w:asciiTheme="minorHAnsi" w:hAnsiTheme="minorHAnsi" w:cstheme="minorHAnsi"/>
                <w:sz w:val="18"/>
                <w:szCs w:val="18"/>
              </w:rPr>
              <w:tab/>
            </w:r>
            <w:r>
              <w:rPr>
                <w:rFonts w:asciiTheme="minorHAnsi" w:hAnsiTheme="minorHAnsi" w:cstheme="minorHAnsi"/>
                <w:sz w:val="18"/>
                <w:szCs w:val="18"/>
              </w:rPr>
              <w:tab/>
            </w:r>
            <w:r w:rsidRPr="005B5AB5">
              <w:rPr>
                <w:rFonts w:asciiTheme="minorHAnsi" w:hAnsiTheme="minorHAnsi" w:cstheme="minorHAnsi"/>
                <w:sz w:val="18"/>
                <w:szCs w:val="18"/>
              </w:rPr>
              <w:t xml:space="preserve">Page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PAGE </w:instrText>
            </w:r>
            <w:r w:rsidRPr="005B5AB5">
              <w:rPr>
                <w:rFonts w:asciiTheme="minorHAnsi" w:hAnsiTheme="minorHAnsi" w:cstheme="minorHAnsi"/>
                <w:b/>
                <w:bCs/>
                <w:sz w:val="18"/>
                <w:szCs w:val="18"/>
              </w:rPr>
              <w:fldChar w:fldCharType="separate"/>
            </w:r>
            <w:r w:rsidR="004C6FCF">
              <w:rPr>
                <w:rFonts w:asciiTheme="minorHAnsi" w:hAnsiTheme="minorHAnsi" w:cstheme="minorHAnsi"/>
                <w:b/>
                <w:bCs/>
                <w:noProof/>
                <w:sz w:val="18"/>
                <w:szCs w:val="18"/>
              </w:rPr>
              <w:t>8</w:t>
            </w:r>
            <w:r w:rsidRPr="005B5AB5">
              <w:rPr>
                <w:rFonts w:asciiTheme="minorHAnsi" w:hAnsiTheme="minorHAnsi" w:cstheme="minorHAnsi"/>
                <w:b/>
                <w:bCs/>
                <w:sz w:val="18"/>
                <w:szCs w:val="18"/>
              </w:rPr>
              <w:fldChar w:fldCharType="end"/>
            </w:r>
            <w:r w:rsidRPr="005B5AB5">
              <w:rPr>
                <w:rFonts w:asciiTheme="minorHAnsi" w:hAnsiTheme="minorHAnsi" w:cstheme="minorHAnsi"/>
                <w:sz w:val="18"/>
                <w:szCs w:val="18"/>
              </w:rPr>
              <w:t xml:space="preserve"> of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NUMPAGES  </w:instrText>
            </w:r>
            <w:r w:rsidRPr="005B5AB5">
              <w:rPr>
                <w:rFonts w:asciiTheme="minorHAnsi" w:hAnsiTheme="minorHAnsi" w:cstheme="minorHAnsi"/>
                <w:b/>
                <w:bCs/>
                <w:sz w:val="18"/>
                <w:szCs w:val="18"/>
              </w:rPr>
              <w:fldChar w:fldCharType="separate"/>
            </w:r>
            <w:r w:rsidR="004C6FCF">
              <w:rPr>
                <w:rFonts w:asciiTheme="minorHAnsi" w:hAnsiTheme="minorHAnsi" w:cstheme="minorHAnsi"/>
                <w:b/>
                <w:bCs/>
                <w:noProof/>
                <w:sz w:val="18"/>
                <w:szCs w:val="18"/>
              </w:rPr>
              <w:t>8</w:t>
            </w:r>
            <w:r w:rsidRPr="005B5AB5">
              <w:rPr>
                <w:rFonts w:asciiTheme="minorHAnsi" w:hAnsiTheme="minorHAnsi" w:cstheme="minorHAnsi"/>
                <w:b/>
                <w:bCs/>
                <w:sz w:val="18"/>
                <w:szCs w:val="18"/>
              </w:rPr>
              <w:fldChar w:fldCharType="end"/>
            </w:r>
          </w:p>
        </w:sdtContent>
      </w:sdt>
    </w:sdtContent>
  </w:sdt>
  <w:p xmlns:wp14="http://schemas.microsoft.com/office/word/2010/wordml" w:rsidRPr="005B5AB5" w:rsidR="007D2828" w:rsidP="005B5AB5" w:rsidRDefault="007D2828" w14:paraId="08CE6F91" wp14:textId="77777777">
    <w:pPr>
      <w:pStyle w:val="Footer"/>
      <w:ind w:left="0" w:firstLine="0"/>
      <w:rPr>
        <w:rFonts w:asciiTheme="minorHAnsi" w:hAnsiTheme="minorHAnsi" w:cstheme="minorHAnsi"/>
        <w:sz w:val="18"/>
        <w:szCs w:val="18"/>
      </w:rPr>
    </w:pPr>
  </w:p>
</w:ftr>
</file>

<file path=word/footer2.xml><?xml version="1.0" encoding="utf-8"?>
<w:ftr xmlns:w14="http://schemas.microsoft.com/office/word/2010/wordml" xmlns:wp14="http://schemas.microsoft.com/office/word/2010/wordprocessingDraw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mc="http://schemas.openxmlformats.org/markup-compatibility/2006" mc:Ignorable="w14 wp14">
  <w:sdt>
    <w:sdtPr>
      <w:id w:val="-1927957632"/>
      <w:docPartObj>
        <w:docPartGallery w:val="Page Numbers (Bottom of Page)"/>
        <w:docPartUnique/>
      </w:docPartObj>
    </w:sdtPr>
    <w:sdtEndPr>
      <w:rPr>
        <w:noProof/>
      </w:rPr>
    </w:sdtEndPr>
    <w:sdtContent>
      <w:p xmlns:wp14="http://schemas.microsoft.com/office/word/2010/wordml" w:rsidR="007D2828" w:rsidRDefault="007D2828" w14:paraId="18F999B5" wp14:textId="77777777">
        <w:pPr>
          <w:pStyle w:val="Footer"/>
          <w:jc w:val="right"/>
        </w:pPr>
        <w:r>
          <w:fldChar w:fldCharType="begin"/>
        </w:r>
        <w:r>
          <w:instrText> PAGE   \* MERGEFORMAT </w:instrText>
        </w:r>
        <w:r>
          <w:fldChar w:fldCharType="separate"/>
        </w:r>
        <w:r>
          <w:rPr>
            <w:noProof/>
          </w:rPr>
          <w:t>2</w:t>
        </w:r>
        <w:r>
          <w:fldChar w:fldCharType="end"/>
        </w:r>
      </w:p>
    </w:sdtContent>
  </w:sdt>
  <w:p xmlns:wp14="http://schemas.microsoft.com/office/word/2010/wordml" w:rsidR="007D2828" w:rsidRDefault="007D2828" w14:paraId="61CDCEAD" wp14:textId="77777777">
    <w:pPr>
      <w:pStyle w:val="Footer"/>
    </w:pPr>
  </w:p>
</w:ftr>
</file>

<file path=word/footnotes.xml><?xml version="1.0" encoding="utf-8"?>
<w:footnotes xmlns:w14="http://schemas.microsoft.com/office/word/2010/wordml" xmlns:wp14="http://schemas.microsoft.com/office/word/2010/wordprocessingDraw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mc="http://schemas.openxmlformats.org/markup-compatibility/2006" mc:Ignorable="w14 wp14">
  <w:footnote w:type="separator" w:id="0">
    <w:p xmlns:wp14="http://schemas.microsoft.com/office/word/2010/wordml" w:rsidR="007D2828" w:rsidRDefault="007D2828" w14:paraId="6BB9E253" wp14:textId="77777777">
      <w:pPr>
        <w:spacing w:after="0" w:line="255" w:lineRule="auto"/>
        <w:ind w:left="286" w:right="508" w:hanging="283"/>
      </w:pPr>
      <w:r>
        <w:separator/>
      </w:r>
    </w:p>
  </w:footnote>
  <w:footnote w:type="continuationSeparator" w:id="1">
    <w:p xmlns:wp14="http://schemas.microsoft.com/office/word/2010/wordml" w:rsidR="007D2828" w:rsidRDefault="007D2828" w14:paraId="23DE523C" wp14:textId="77777777">
      <w:pPr>
        <w:spacing w:after="0" w:line="255" w:lineRule="auto"/>
        <w:ind w:left="286" w:right="508" w:hanging="283"/>
      </w:pPr>
      <w:r>
        <w:continuationSeparator/>
      </w:r>
    </w:p>
  </w:footnote>
  <w:footnote w:id="2">
    <w:p xmlns:wp14="http://schemas.microsoft.com/office/word/2010/wordml" w:rsidRPr="0029059C" w:rsidR="007D2828" w:rsidP="21AABF93" w:rsidRDefault="007D2828" w14:paraId="14705A9E" wp14:textId="77777777">
      <w:pPr>
        <w:pStyle w:val="FootnoteText"/>
        <w:ind w:left="3" w:firstLine="0"/>
        <w:rPr>
          <w:rFonts w:asciiTheme="minorHAnsi" w:hAnsiTheme="minorHAnsi" w:cstheme="minorBidi"/>
          <w:sz w:val="18"/>
          <w:szCs w:val="18"/>
          <w:lang w:val="en-AU"/>
        </w:rPr>
      </w:pPr>
      <w:r w:rsidRPr="21AABF93">
        <w:rPr>
          <w:rStyle w:val="FootnoteReference"/>
          <w:rFonts w:ascii="Calibri" w:hAnsi="Calibri" w:eastAsia="Calibri" w:cs="Calibri"/>
          <w:sz w:val="18"/>
          <w:szCs w:val="18"/>
        </w:rPr>
        <w:footnoteRef/>
      </w:r>
      <w:r w:rsidRPr="21AABF93">
        <w:rPr>
          <w:rFonts w:ascii="Calibri" w:hAnsi="Calibri" w:eastAsia="Calibri" w:cs="Calibri"/>
          <w:sz w:val="18"/>
          <w:szCs w:val="18"/>
        </w:rPr>
        <w:t xml:space="preserve"> </w:t>
      </w:r>
      <w:proofErr w:type="gramStart"/>
      <w:r w:rsidRPr="21AABF93">
        <w:rPr>
          <w:rFonts w:ascii="Calibri" w:hAnsi="Calibri" w:eastAsia="Calibri" w:cs="Calibri"/>
          <w:sz w:val="18"/>
          <w:szCs w:val="18"/>
        </w:rPr>
        <w:t>Australian Government Department of Education (2005).</w:t>
      </w:r>
      <w:proofErr w:type="gramEnd"/>
      <w:r w:rsidRPr="21AABF93">
        <w:rPr>
          <w:rFonts w:ascii="Calibri" w:hAnsi="Calibri" w:eastAsia="Calibri" w:cs="Calibri"/>
          <w:sz w:val="18"/>
          <w:szCs w:val="18"/>
        </w:rPr>
        <w:t xml:space="preserve"> </w:t>
      </w:r>
      <w:proofErr w:type="gramStart"/>
      <w:r w:rsidRPr="21AABF93">
        <w:rPr>
          <w:rFonts w:ascii="Calibri" w:hAnsi="Calibri" w:eastAsia="Calibri" w:cs="Calibri"/>
          <w:sz w:val="18"/>
          <w:szCs w:val="18"/>
        </w:rPr>
        <w:t>Disability Standards for Education.</w:t>
      </w:r>
      <w:proofErr w:type="gramEnd"/>
      <w:r w:rsidRPr="21AABF93">
        <w:rPr>
          <w:rFonts w:ascii="Calibri" w:hAnsi="Calibri" w:eastAsia="Calibri" w:cs="Calibri"/>
          <w:sz w:val="18"/>
          <w:szCs w:val="18"/>
        </w:rPr>
        <w:t xml:space="preserve"> Retrieved from https://education.gov.au/disability-standards-education</w:t>
      </w:r>
    </w:p>
  </w:footnote>
  <w:footnote w:id="3">
    <w:p xmlns:wp14="http://schemas.microsoft.com/office/word/2010/wordml" w:rsidRPr="0029059C" w:rsidR="007D2828" w:rsidP="21AABF93" w:rsidRDefault="007D2828" w14:paraId="41E2C179" wp14:textId="77777777">
      <w:pPr>
        <w:pStyle w:val="FootnoteText"/>
        <w:ind w:left="3" w:firstLine="0"/>
        <w:rPr>
          <w:rFonts w:asciiTheme="minorHAnsi" w:hAnsiTheme="minorHAnsi"/>
          <w:sz w:val="18"/>
          <w:szCs w:val="18"/>
          <w:lang w:val="en-AU"/>
        </w:rPr>
      </w:pPr>
      <w:r w:rsidRPr="21AABF93">
        <w:rPr>
          <w:rStyle w:val="FootnoteReference"/>
          <w:rFonts w:ascii="Calibri" w:hAnsi="Calibri" w:eastAsia="Calibri" w:cs="Calibri"/>
          <w:sz w:val="18"/>
          <w:szCs w:val="18"/>
        </w:rPr>
        <w:footnoteRef/>
      </w:r>
      <w:r w:rsidRPr="21AABF93">
        <w:rPr>
          <w:rFonts w:ascii="Calibri" w:hAnsi="Calibri" w:eastAsia="Calibri" w:cs="Calibri"/>
          <w:sz w:val="18"/>
          <w:szCs w:val="18"/>
        </w:rPr>
        <w:t xml:space="preserve"> </w:t>
      </w:r>
      <w:r w:rsidRPr="21AABF93">
        <w:rPr>
          <w:rFonts w:ascii="Calibri" w:hAnsi="Calibri" w:eastAsia="Calibri" w:cs="Calibri"/>
          <w:sz w:val="18"/>
          <w:szCs w:val="18"/>
          <w:lang w:val="en-AU"/>
        </w:rPr>
        <w:t xml:space="preserve">Wilson, L. O. (2019). </w:t>
      </w:r>
      <w:proofErr w:type="gramStart"/>
      <w:r w:rsidRPr="21AABF93">
        <w:rPr>
          <w:rFonts w:ascii="Calibri" w:hAnsi="Calibri" w:eastAsia="Calibri" w:cs="Calibri"/>
          <w:sz w:val="18"/>
          <w:szCs w:val="18"/>
          <w:lang w:val="en-AU"/>
        </w:rPr>
        <w:t>Types of curriculum.</w:t>
      </w:r>
      <w:proofErr w:type="gramEnd"/>
      <w:r w:rsidRPr="21AABF93">
        <w:rPr>
          <w:rFonts w:ascii="Calibri" w:hAnsi="Calibri" w:eastAsia="Calibri" w:cs="Calibri"/>
          <w:sz w:val="18"/>
          <w:szCs w:val="18"/>
          <w:lang w:val="en-AU"/>
        </w:rPr>
        <w:t xml:space="preserve"> </w:t>
      </w:r>
      <w:proofErr w:type="gramStart"/>
      <w:r w:rsidRPr="21AABF93">
        <w:rPr>
          <w:rFonts w:ascii="Calibri" w:hAnsi="Calibri" w:eastAsia="Calibri" w:cs="Calibri"/>
          <w:sz w:val="18"/>
          <w:szCs w:val="18"/>
          <w:lang w:val="en-AU"/>
        </w:rPr>
        <w:t>The Second Principle.</w:t>
      </w:r>
      <w:proofErr w:type="gramEnd"/>
      <w:r w:rsidRPr="21AABF93">
        <w:rPr>
          <w:rFonts w:ascii="Calibri" w:hAnsi="Calibri" w:eastAsia="Calibri" w:cs="Calibri"/>
          <w:sz w:val="18"/>
          <w:szCs w:val="18"/>
          <w:lang w:val="en-AU"/>
        </w:rPr>
        <w:t xml:space="preserve"> Retrieved from https://thesecondprinciple.com/instructional-design/types-of-curriculum/ </w:t>
      </w:r>
    </w:p>
  </w:footnote>
  <w:footnote w:id="4">
    <w:p xmlns:wp14="http://schemas.microsoft.com/office/word/2010/wordml" w:rsidRPr="0029059C" w:rsidR="007D2828" w:rsidP="21AABF93" w:rsidRDefault="007D2828" w14:paraId="5B9FB4E9" wp14:textId="77777777">
      <w:pPr>
        <w:pStyle w:val="FootnoteText"/>
        <w:ind w:left="3" w:firstLine="0"/>
        <w:rPr>
          <w:rFonts w:asciiTheme="minorHAnsi" w:hAnsiTheme="minorHAnsi"/>
          <w:sz w:val="18"/>
          <w:szCs w:val="18"/>
        </w:rPr>
      </w:pPr>
      <w:r w:rsidRPr="21AABF93">
        <w:rPr>
          <w:rStyle w:val="FootnoteReference"/>
          <w:rFonts w:ascii="Calibri" w:hAnsi="Calibri" w:eastAsia="Calibri" w:cs="Calibri"/>
          <w:sz w:val="18"/>
          <w:szCs w:val="18"/>
        </w:rPr>
        <w:footnoteRef/>
      </w:r>
      <w:r w:rsidRPr="21AABF93">
        <w:rPr>
          <w:rFonts w:ascii="Calibri" w:hAnsi="Calibri" w:eastAsia="Calibri" w:cs="Calibri"/>
          <w:sz w:val="18"/>
          <w:szCs w:val="18"/>
        </w:rPr>
        <w:t xml:space="preserve"> </w:t>
      </w:r>
      <w:proofErr w:type="gramStart"/>
      <w:r w:rsidRPr="21AABF93">
        <w:rPr>
          <w:rFonts w:ascii="Calibri" w:hAnsi="Calibri" w:eastAsia="Calibri" w:cs="Calibri"/>
          <w:sz w:val="18"/>
          <w:szCs w:val="18"/>
        </w:rPr>
        <w:t>Australian Curriculum (</w:t>
      </w:r>
      <w:proofErr w:type="spellStart"/>
      <w:r w:rsidRPr="21AABF93">
        <w:rPr>
          <w:rFonts w:ascii="Calibri" w:hAnsi="Calibri" w:eastAsia="Calibri" w:cs="Calibri"/>
          <w:sz w:val="18"/>
          <w:szCs w:val="18"/>
        </w:rPr>
        <w:t>n.d</w:t>
      </w:r>
      <w:proofErr w:type="spellEnd"/>
      <w:r w:rsidRPr="21AABF93">
        <w:rPr>
          <w:rFonts w:ascii="Calibri" w:hAnsi="Calibri" w:eastAsia="Calibri" w:cs="Calibri"/>
          <w:sz w:val="18"/>
          <w:szCs w:val="18"/>
        </w:rPr>
        <w:t>.).</w:t>
      </w:r>
      <w:proofErr w:type="gramEnd"/>
      <w:r w:rsidRPr="21AABF93">
        <w:rPr>
          <w:rFonts w:ascii="Calibri" w:hAnsi="Calibri" w:eastAsia="Calibri" w:cs="Calibri"/>
          <w:sz w:val="18"/>
          <w:szCs w:val="18"/>
        </w:rPr>
        <w:t xml:space="preserve"> Retrieved from https://www.australiancurriculum.edu.au/</w:t>
      </w:r>
    </w:p>
  </w:footnote>
  <w:footnote w:id="5">
    <w:p xmlns:wp14="http://schemas.microsoft.com/office/word/2010/wordml" w:rsidRPr="0029059C" w:rsidR="007D2828" w:rsidP="00E51BAD" w:rsidRDefault="007D2828" w14:paraId="122CCB18" wp14:textId="77777777">
      <w:pPr>
        <w:pStyle w:val="FootnoteText"/>
        <w:ind w:left="3" w:firstLine="0"/>
        <w:rPr>
          <w:rFonts w:asciiTheme="minorHAnsi" w:hAnsiTheme="minorHAnsi"/>
          <w:sz w:val="18"/>
          <w:szCs w:val="18"/>
          <w:lang w:val="en-AU"/>
        </w:rPr>
      </w:pPr>
      <w:r w:rsidRPr="21AABF93">
        <w:rPr>
          <w:rStyle w:val="FootnoteReference"/>
          <w:rFonts w:ascii="Calibri" w:hAnsi="Calibri" w:eastAsia="Calibri" w:cs="Calibri"/>
          <w:sz w:val="18"/>
          <w:szCs w:val="18"/>
        </w:rPr>
        <w:footnoteRef/>
      </w:r>
      <w:r w:rsidRPr="21AABF93">
        <w:rPr>
          <w:rFonts w:ascii="Calibri" w:hAnsi="Calibri" w:eastAsia="Calibri" w:cs="Calibri"/>
          <w:sz w:val="18"/>
          <w:szCs w:val="18"/>
        </w:rPr>
        <w:t xml:space="preserve"> </w:t>
      </w:r>
      <w:proofErr w:type="gramStart"/>
      <w:r w:rsidRPr="21AABF93">
        <w:rPr>
          <w:rFonts w:ascii="Calibri" w:hAnsi="Calibri" w:eastAsia="Calibri" w:cs="Calibri"/>
          <w:sz w:val="18"/>
          <w:szCs w:val="18"/>
          <w:lang w:val="en-AU"/>
        </w:rPr>
        <w:t>RTI Action Network (</w:t>
      </w:r>
      <w:proofErr w:type="spellStart"/>
      <w:r w:rsidRPr="21AABF93">
        <w:rPr>
          <w:rFonts w:ascii="Calibri" w:hAnsi="Calibri" w:eastAsia="Calibri" w:cs="Calibri"/>
          <w:sz w:val="18"/>
          <w:szCs w:val="18"/>
          <w:lang w:val="en-AU"/>
        </w:rPr>
        <w:t>n.d</w:t>
      </w:r>
      <w:proofErr w:type="spellEnd"/>
      <w:r w:rsidRPr="21AABF93">
        <w:rPr>
          <w:rFonts w:ascii="Calibri" w:hAnsi="Calibri" w:eastAsia="Calibri" w:cs="Calibri"/>
          <w:sz w:val="18"/>
          <w:szCs w:val="18"/>
          <w:lang w:val="en-AU"/>
        </w:rPr>
        <w:t>.).</w:t>
      </w:r>
      <w:proofErr w:type="gramEnd"/>
      <w:r w:rsidRPr="21AABF93">
        <w:rPr>
          <w:rFonts w:ascii="Calibri" w:hAnsi="Calibri" w:eastAsia="Calibri" w:cs="Calibri"/>
          <w:sz w:val="18"/>
          <w:szCs w:val="18"/>
          <w:lang w:val="en-AU"/>
        </w:rPr>
        <w:t xml:space="preserve"> What is RTI? Retrieved from http://www.rtinetwork.org/learn/what/whatisrti</w:t>
      </w:r>
    </w:p>
  </w:footnote>
  <w:footnote w:id="6">
    <w:p xmlns:wp14="http://schemas.microsoft.com/office/word/2010/wordml" w:rsidRPr="0029059C" w:rsidR="007D2828" w:rsidP="00E51BAD" w:rsidRDefault="007D2828" w14:paraId="21052D75" wp14:textId="77777777">
      <w:pPr>
        <w:pStyle w:val="FootnoteText"/>
        <w:ind w:left="3" w:firstLine="0"/>
        <w:rPr>
          <w:rFonts w:asciiTheme="minorHAnsi" w:hAnsiTheme="minorHAnsi" w:cstheme="minorBidi"/>
          <w:sz w:val="18"/>
          <w:szCs w:val="18"/>
          <w:lang w:val="en-AU"/>
        </w:rPr>
      </w:pPr>
      <w:r w:rsidRPr="21AABF93">
        <w:rPr>
          <w:rStyle w:val="FootnoteReference"/>
          <w:rFonts w:ascii="Calibri" w:hAnsi="Calibri" w:eastAsia="Calibri" w:cs="Calibri"/>
          <w:sz w:val="18"/>
          <w:szCs w:val="18"/>
        </w:rPr>
        <w:footnoteRef/>
      </w:r>
      <w:r w:rsidRPr="21AABF93">
        <w:rPr>
          <w:rFonts w:ascii="Calibri" w:hAnsi="Calibri" w:eastAsia="Calibri" w:cs="Calibri"/>
          <w:sz w:val="18"/>
          <w:szCs w:val="18"/>
        </w:rPr>
        <w:t xml:space="preserve"> </w:t>
      </w:r>
      <w:proofErr w:type="gramStart"/>
      <w:r w:rsidRPr="21AABF93">
        <w:rPr>
          <w:rFonts w:ascii="Calibri" w:hAnsi="Calibri" w:eastAsia="Calibri" w:cs="Calibri"/>
          <w:sz w:val="18"/>
          <w:szCs w:val="18"/>
        </w:rPr>
        <w:t>LDA (</w:t>
      </w:r>
      <w:proofErr w:type="spellStart"/>
      <w:r w:rsidRPr="21AABF93">
        <w:rPr>
          <w:rFonts w:ascii="Calibri" w:hAnsi="Calibri" w:eastAsia="Calibri" w:cs="Calibri"/>
          <w:sz w:val="18"/>
          <w:szCs w:val="18"/>
        </w:rPr>
        <w:t>n.d</w:t>
      </w:r>
      <w:proofErr w:type="spellEnd"/>
      <w:r w:rsidRPr="21AABF93">
        <w:rPr>
          <w:rFonts w:ascii="Calibri" w:hAnsi="Calibri" w:eastAsia="Calibri" w:cs="Calibri"/>
          <w:sz w:val="18"/>
          <w:szCs w:val="18"/>
        </w:rPr>
        <w:t>.).</w:t>
      </w:r>
      <w:proofErr w:type="gramEnd"/>
      <w:r w:rsidRPr="21AABF93">
        <w:rPr>
          <w:rFonts w:ascii="Calibri" w:hAnsi="Calibri" w:eastAsia="Calibri" w:cs="Calibri"/>
          <w:sz w:val="18"/>
          <w:szCs w:val="18"/>
        </w:rPr>
        <w:t xml:space="preserve"> </w:t>
      </w:r>
      <w:proofErr w:type="gramStart"/>
      <w:r w:rsidRPr="21AABF93">
        <w:rPr>
          <w:rFonts w:ascii="Calibri" w:hAnsi="Calibri" w:eastAsia="Calibri" w:cs="Calibri"/>
          <w:sz w:val="18"/>
          <w:szCs w:val="18"/>
        </w:rPr>
        <w:t>Response to intervention.</w:t>
      </w:r>
      <w:proofErr w:type="gramEnd"/>
      <w:r w:rsidRPr="21AABF93">
        <w:rPr>
          <w:rFonts w:ascii="Calibri" w:hAnsi="Calibri" w:eastAsia="Calibri" w:cs="Calibri"/>
          <w:sz w:val="18"/>
          <w:szCs w:val="18"/>
        </w:rPr>
        <w:t xml:space="preserve"> Retrieved from https://www.ldaustralia.org/response-to-intervention.html</w:t>
      </w:r>
    </w:p>
  </w:footnote>
  <w:footnote w:id="7">
    <w:p xmlns:wp14="http://schemas.microsoft.com/office/word/2010/wordml" w:rsidRPr="0029059C" w:rsidR="007D2828" w:rsidP="00E51BAD" w:rsidRDefault="007D2828" w14:paraId="1BC9B7D7" wp14:textId="77777777">
      <w:pPr>
        <w:pStyle w:val="FootnoteText"/>
        <w:ind w:left="3" w:firstLine="0"/>
        <w:rPr>
          <w:rFonts w:asciiTheme="minorHAnsi" w:hAnsiTheme="minorHAnsi" w:cstheme="minorBidi"/>
          <w:sz w:val="18"/>
          <w:szCs w:val="18"/>
          <w:lang w:val="en-AU"/>
        </w:rPr>
      </w:pPr>
      <w:r w:rsidRPr="21AABF93">
        <w:rPr>
          <w:rStyle w:val="FootnoteReference"/>
          <w:rFonts w:ascii="Calibri" w:hAnsi="Calibri" w:eastAsia="Calibri" w:cs="Calibri"/>
          <w:sz w:val="18"/>
          <w:szCs w:val="18"/>
        </w:rPr>
        <w:footnoteRef/>
      </w:r>
      <w:r w:rsidRPr="21AABF93">
        <w:rPr>
          <w:rFonts w:ascii="Calibri" w:hAnsi="Calibri" w:eastAsia="Calibri" w:cs="Calibri"/>
          <w:sz w:val="18"/>
          <w:szCs w:val="18"/>
        </w:rPr>
        <w:t xml:space="preserve"> </w:t>
      </w:r>
      <w:r>
        <w:rPr>
          <w:rFonts w:ascii="Calibri" w:hAnsi="Calibri" w:eastAsia="Calibri" w:cs="Calibri"/>
          <w:sz w:val="18"/>
          <w:szCs w:val="18"/>
        </w:rPr>
        <w:t>Ibid.</w:t>
      </w:r>
    </w:p>
  </w:footnote>
  <w:footnote w:id="8">
    <w:p xmlns:wp14="http://schemas.microsoft.com/office/word/2010/wordml" w:rsidR="007D2828" w:rsidP="00E51BAD" w:rsidRDefault="007D2828" w14:paraId="749011B0" wp14:textId="77777777">
      <w:pPr>
        <w:pStyle w:val="paragraph"/>
        <w:spacing w:after="0" w:line="240" w:lineRule="auto"/>
        <w:ind w:left="-12" w:firstLine="0"/>
        <w:rPr>
          <w:rFonts w:ascii="Calibri" w:hAnsi="Calibri" w:eastAsia="Calibri" w:cs="Calibri"/>
          <w:color w:val="auto"/>
          <w:sz w:val="18"/>
          <w:szCs w:val="18"/>
        </w:rPr>
      </w:pPr>
      <w:r w:rsidRPr="5FAA1861">
        <w:rPr>
          <w:rStyle w:val="FootnoteReference"/>
          <w:rFonts w:ascii="Calibri" w:hAnsi="Calibri" w:eastAsia="Calibri" w:cs="Calibri"/>
          <w:color w:val="auto"/>
          <w:sz w:val="18"/>
          <w:szCs w:val="18"/>
        </w:rPr>
        <w:footnoteRef/>
      </w:r>
      <w:r w:rsidRPr="5FAA1861">
        <w:rPr>
          <w:rFonts w:ascii="Calibri" w:hAnsi="Calibri" w:eastAsia="Calibri" w:cs="Calibri"/>
          <w:color w:val="auto"/>
          <w:sz w:val="18"/>
          <w:szCs w:val="18"/>
        </w:rPr>
        <w:t xml:space="preserve"> </w:t>
      </w:r>
      <w:proofErr w:type="gramStart"/>
      <w:r w:rsidRPr="5FAA1861">
        <w:rPr>
          <w:rFonts w:ascii="Calibri" w:hAnsi="Calibri" w:eastAsia="Calibri" w:cs="Calibri"/>
          <w:color w:val="auto"/>
          <w:sz w:val="18"/>
          <w:szCs w:val="18"/>
        </w:rPr>
        <w:t>NCCD (</w:t>
      </w:r>
      <w:proofErr w:type="spellStart"/>
      <w:r w:rsidRPr="5FAA1861">
        <w:rPr>
          <w:rFonts w:ascii="Calibri" w:hAnsi="Calibri" w:eastAsia="Calibri" w:cs="Calibri"/>
          <w:color w:val="auto"/>
          <w:sz w:val="18"/>
          <w:szCs w:val="18"/>
        </w:rPr>
        <w:t>n.d</w:t>
      </w:r>
      <w:proofErr w:type="spellEnd"/>
      <w:r w:rsidRPr="5FAA1861">
        <w:rPr>
          <w:rFonts w:ascii="Calibri" w:hAnsi="Calibri" w:eastAsia="Calibri" w:cs="Calibri"/>
          <w:color w:val="auto"/>
          <w:sz w:val="18"/>
          <w:szCs w:val="18"/>
        </w:rPr>
        <w:t>.).</w:t>
      </w:r>
      <w:proofErr w:type="gramEnd"/>
      <w:r w:rsidRPr="5FAA1861">
        <w:rPr>
          <w:rFonts w:ascii="Calibri" w:hAnsi="Calibri" w:eastAsia="Calibri" w:cs="Calibri"/>
          <w:color w:val="auto"/>
          <w:sz w:val="18"/>
          <w:szCs w:val="18"/>
        </w:rPr>
        <w:t xml:space="preserve"> Support provided within quality differentiated teaching practice. </w:t>
      </w:r>
      <w:r w:rsidRPr="21AABF93">
        <w:rPr>
          <w:rFonts w:ascii="Calibri" w:hAnsi="Calibri" w:eastAsia="Calibri" w:cs="Calibri"/>
          <w:sz w:val="18"/>
          <w:szCs w:val="18"/>
        </w:rPr>
        <w:t xml:space="preserve">Retrieved from </w:t>
      </w:r>
      <w:r w:rsidRPr="5FAA1861">
        <w:rPr>
          <w:rFonts w:ascii="Calibri" w:hAnsi="Calibri" w:eastAsia="Calibri" w:cs="Calibri"/>
          <w:color w:val="auto"/>
          <w:sz w:val="18"/>
          <w:szCs w:val="18"/>
        </w:rPr>
        <w:t>https://www.nccd.edu.au/wider-support-materials/support-provided-within-quality-differentiated-teaching-practice</w:t>
      </w:r>
    </w:p>
  </w:footnote>
  <w:footnote w:id="9">
    <w:p xmlns:wp14="http://schemas.microsoft.com/office/word/2010/wordml" w:rsidR="007D2828" w:rsidP="00E51BAD" w:rsidRDefault="007D2828" w14:paraId="0F95ED96" wp14:textId="77777777">
      <w:pPr>
        <w:pStyle w:val="Heading1"/>
        <w:spacing w:before="0" w:after="0" w:line="240" w:lineRule="auto"/>
        <w:ind w:left="6" w:firstLine="0"/>
        <w:rPr>
          <w:b w:val="0"/>
          <w:color w:val="auto"/>
          <w:sz w:val="18"/>
          <w:szCs w:val="18"/>
        </w:rPr>
      </w:pPr>
      <w:r w:rsidRPr="21AABF93">
        <w:rPr>
          <w:rStyle w:val="FootnoteReference"/>
          <w:b w:val="0"/>
          <w:color w:val="auto"/>
          <w:sz w:val="18"/>
          <w:szCs w:val="18"/>
        </w:rPr>
        <w:footnoteRef/>
      </w:r>
      <w:r w:rsidRPr="21AABF93">
        <w:rPr>
          <w:b w:val="0"/>
          <w:color w:val="auto"/>
          <w:sz w:val="18"/>
          <w:szCs w:val="18"/>
        </w:rPr>
        <w:t xml:space="preserve"> </w:t>
      </w:r>
      <w:proofErr w:type="gramStart"/>
      <w:r w:rsidRPr="5FAA1861">
        <w:rPr>
          <w:b w:val="0"/>
          <w:color w:val="auto"/>
          <w:sz w:val="18"/>
          <w:szCs w:val="18"/>
        </w:rPr>
        <w:t>NCCD (</w:t>
      </w:r>
      <w:proofErr w:type="spellStart"/>
      <w:r w:rsidRPr="5FAA1861">
        <w:rPr>
          <w:b w:val="0"/>
          <w:color w:val="auto"/>
          <w:sz w:val="18"/>
          <w:szCs w:val="18"/>
        </w:rPr>
        <w:t>n.d</w:t>
      </w:r>
      <w:proofErr w:type="spellEnd"/>
      <w:r w:rsidRPr="5FAA1861">
        <w:rPr>
          <w:b w:val="0"/>
          <w:color w:val="auto"/>
          <w:sz w:val="18"/>
          <w:szCs w:val="18"/>
        </w:rPr>
        <w:t>.).</w:t>
      </w:r>
      <w:proofErr w:type="gramEnd"/>
      <w:r w:rsidRPr="5FAA1861">
        <w:rPr>
          <w:b w:val="0"/>
          <w:color w:val="auto"/>
          <w:sz w:val="18"/>
          <w:szCs w:val="18"/>
        </w:rPr>
        <w:t xml:space="preserve"> </w:t>
      </w:r>
      <w:r w:rsidRPr="21AABF93">
        <w:rPr>
          <w:b w:val="0"/>
          <w:color w:val="auto"/>
          <w:sz w:val="18"/>
          <w:szCs w:val="18"/>
        </w:rPr>
        <w:t>Supplementary adjustments</w:t>
      </w:r>
      <w:r w:rsidRPr="23244CBB">
        <w:rPr>
          <w:b w:val="0"/>
          <w:color w:val="auto"/>
          <w:sz w:val="18"/>
          <w:szCs w:val="18"/>
        </w:rPr>
        <w:t xml:space="preserve">. </w:t>
      </w:r>
      <w:r w:rsidRPr="21AABF93">
        <w:rPr>
          <w:b w:val="0"/>
          <w:color w:val="auto"/>
          <w:sz w:val="18"/>
          <w:szCs w:val="18"/>
        </w:rPr>
        <w:t>Retrieved from https://www.nccd.edu.au/wider-support-materials/supplementary-adjustments</w:t>
      </w:r>
    </w:p>
  </w:footnote>
  <w:footnote w:id="10">
    <w:p xmlns:wp14="http://schemas.microsoft.com/office/word/2010/wordml" w:rsidRPr="0029059C" w:rsidR="007D2828" w:rsidP="00E51BAD" w:rsidRDefault="007D2828" w14:paraId="2D42EC81" wp14:textId="77777777">
      <w:pPr>
        <w:pStyle w:val="FootnoteText"/>
        <w:ind w:left="3" w:firstLine="0"/>
        <w:rPr>
          <w:lang w:val="en-AU"/>
        </w:rPr>
      </w:pPr>
      <w:r w:rsidRPr="21AABF93">
        <w:rPr>
          <w:rStyle w:val="FootnoteReference"/>
          <w:rFonts w:ascii="Calibri" w:hAnsi="Calibri" w:eastAsia="Calibri" w:cs="Calibri"/>
          <w:sz w:val="18"/>
          <w:szCs w:val="18"/>
        </w:rPr>
        <w:footnoteRef/>
      </w:r>
      <w:r w:rsidRPr="21AABF93">
        <w:rPr>
          <w:rFonts w:ascii="Calibri" w:hAnsi="Calibri" w:eastAsia="Calibri" w:cs="Calibri"/>
          <w:sz w:val="18"/>
          <w:szCs w:val="18"/>
        </w:rPr>
        <w:t xml:space="preserve"> </w:t>
      </w:r>
      <w:r w:rsidRPr="21AABF93">
        <w:rPr>
          <w:rFonts w:ascii="Calibri" w:hAnsi="Calibri" w:eastAsia="Calibri" w:cs="Calibri"/>
          <w:sz w:val="18"/>
          <w:szCs w:val="18"/>
          <w:lang w:val="en-AU"/>
        </w:rPr>
        <w:t xml:space="preserve">Ibid. </w:t>
      </w:r>
    </w:p>
  </w:footnote>
  <w:footnote w:id="11">
    <w:p xmlns:wp14="http://schemas.microsoft.com/office/word/2010/wordml" w:rsidR="007D2828" w:rsidP="00E51BAD" w:rsidRDefault="007D2828" w14:paraId="007E36F5" wp14:textId="77777777">
      <w:pPr>
        <w:pStyle w:val="FootnoteText"/>
        <w:ind w:left="3" w:firstLine="0"/>
        <w:rPr>
          <w:rFonts w:ascii="Calibri" w:hAnsi="Calibri" w:eastAsia="Calibri" w:cs="Calibri"/>
          <w:color w:val="auto"/>
          <w:sz w:val="18"/>
          <w:szCs w:val="18"/>
        </w:rPr>
      </w:pPr>
      <w:r w:rsidRPr="21AABF93">
        <w:rPr>
          <w:rStyle w:val="FootnoteReference"/>
          <w:rFonts w:ascii="Calibri" w:hAnsi="Calibri" w:eastAsia="Calibri" w:cs="Calibri"/>
          <w:sz w:val="18"/>
          <w:szCs w:val="18"/>
        </w:rPr>
        <w:footnoteRef/>
      </w:r>
      <w:r w:rsidRPr="21AABF93">
        <w:rPr>
          <w:rFonts w:ascii="Calibri" w:hAnsi="Calibri" w:eastAsia="Calibri" w:cs="Calibri"/>
          <w:sz w:val="18"/>
          <w:szCs w:val="18"/>
        </w:rPr>
        <w:t xml:space="preserve"> </w:t>
      </w:r>
      <w:proofErr w:type="gramStart"/>
      <w:r w:rsidRPr="23244CBB">
        <w:rPr>
          <w:rFonts w:ascii="Calibri" w:hAnsi="Calibri" w:eastAsia="Calibri" w:cs="Calibri"/>
          <w:color w:val="auto"/>
          <w:sz w:val="18"/>
          <w:szCs w:val="18"/>
        </w:rPr>
        <w:t>NCCD (</w:t>
      </w:r>
      <w:proofErr w:type="spellStart"/>
      <w:r w:rsidRPr="23244CBB">
        <w:rPr>
          <w:rFonts w:ascii="Calibri" w:hAnsi="Calibri" w:eastAsia="Calibri" w:cs="Calibri"/>
          <w:color w:val="auto"/>
          <w:sz w:val="18"/>
          <w:szCs w:val="18"/>
        </w:rPr>
        <w:t>n.d</w:t>
      </w:r>
      <w:proofErr w:type="spellEnd"/>
      <w:r w:rsidRPr="23244CBB">
        <w:rPr>
          <w:rFonts w:ascii="Calibri" w:hAnsi="Calibri" w:eastAsia="Calibri" w:cs="Calibri"/>
          <w:color w:val="auto"/>
          <w:sz w:val="18"/>
          <w:szCs w:val="18"/>
        </w:rPr>
        <w:t>.).</w:t>
      </w:r>
      <w:proofErr w:type="gramEnd"/>
      <w:r w:rsidRPr="23244CBB">
        <w:rPr>
          <w:rFonts w:ascii="Calibri" w:hAnsi="Calibri" w:eastAsia="Calibri" w:cs="Calibri"/>
          <w:color w:val="auto"/>
          <w:sz w:val="18"/>
          <w:szCs w:val="18"/>
        </w:rPr>
        <w:t xml:space="preserve"> Substantial adjustments. </w:t>
      </w:r>
      <w:r w:rsidRPr="21AABF93">
        <w:rPr>
          <w:rFonts w:ascii="Calibri" w:hAnsi="Calibri" w:eastAsia="Calibri" w:cs="Calibri"/>
          <w:color w:val="auto"/>
          <w:sz w:val="18"/>
          <w:szCs w:val="18"/>
        </w:rPr>
        <w:t>Retrieved from https://www.nccd.edu.au/wider-support-materials/substantial-adjustments</w:t>
      </w:r>
    </w:p>
  </w:footnote>
  <w:footnote w:id="12">
    <w:p xmlns:wp14="http://schemas.microsoft.com/office/word/2010/wordml" w:rsidR="007D2828" w:rsidP="00E51BAD" w:rsidRDefault="007D2828" w14:paraId="7DFD04D4" wp14:textId="77777777">
      <w:pPr>
        <w:pStyle w:val="FootnoteText"/>
        <w:ind w:left="3" w:firstLine="0"/>
        <w:rPr>
          <w:rFonts w:ascii="Calibri" w:hAnsi="Calibri" w:eastAsia="Calibri" w:cs="Calibri"/>
          <w:color w:val="auto"/>
          <w:sz w:val="18"/>
          <w:szCs w:val="18"/>
        </w:rPr>
      </w:pPr>
      <w:r w:rsidRPr="21AABF93">
        <w:rPr>
          <w:rStyle w:val="FootnoteReference"/>
          <w:rFonts w:ascii="Calibri" w:hAnsi="Calibri" w:eastAsia="Calibri" w:cs="Calibri"/>
          <w:sz w:val="18"/>
          <w:szCs w:val="18"/>
        </w:rPr>
        <w:footnoteRef/>
      </w:r>
      <w:r w:rsidRPr="21AABF93">
        <w:rPr>
          <w:rFonts w:ascii="Calibri" w:hAnsi="Calibri" w:eastAsia="Calibri" w:cs="Calibri"/>
          <w:sz w:val="18"/>
          <w:szCs w:val="18"/>
        </w:rPr>
        <w:t xml:space="preserve"> </w:t>
      </w:r>
      <w:proofErr w:type="gramStart"/>
      <w:r w:rsidRPr="23244CBB">
        <w:rPr>
          <w:rFonts w:ascii="Calibri" w:hAnsi="Calibri" w:eastAsia="Calibri" w:cs="Calibri"/>
          <w:color w:val="auto"/>
          <w:sz w:val="18"/>
          <w:szCs w:val="18"/>
        </w:rPr>
        <w:t>NCCD (</w:t>
      </w:r>
      <w:proofErr w:type="spellStart"/>
      <w:r w:rsidRPr="23244CBB">
        <w:rPr>
          <w:rFonts w:ascii="Calibri" w:hAnsi="Calibri" w:eastAsia="Calibri" w:cs="Calibri"/>
          <w:color w:val="auto"/>
          <w:sz w:val="18"/>
          <w:szCs w:val="18"/>
        </w:rPr>
        <w:t>n.d</w:t>
      </w:r>
      <w:proofErr w:type="spellEnd"/>
      <w:r w:rsidRPr="23244CBB">
        <w:rPr>
          <w:rFonts w:ascii="Calibri" w:hAnsi="Calibri" w:eastAsia="Calibri" w:cs="Calibri"/>
          <w:color w:val="auto"/>
          <w:sz w:val="18"/>
          <w:szCs w:val="18"/>
        </w:rPr>
        <w:t>.).</w:t>
      </w:r>
      <w:proofErr w:type="gramEnd"/>
      <w:r w:rsidRPr="23244CBB">
        <w:rPr>
          <w:rFonts w:ascii="Calibri" w:hAnsi="Calibri" w:eastAsia="Calibri" w:cs="Calibri"/>
          <w:color w:val="auto"/>
          <w:sz w:val="18"/>
          <w:szCs w:val="18"/>
        </w:rPr>
        <w:t xml:space="preserve"> Extensive adjustments. </w:t>
      </w:r>
      <w:r w:rsidRPr="21AABF93">
        <w:rPr>
          <w:rFonts w:ascii="Calibri" w:hAnsi="Calibri" w:eastAsia="Calibri" w:cs="Calibri"/>
          <w:color w:val="auto"/>
          <w:sz w:val="18"/>
          <w:szCs w:val="18"/>
        </w:rPr>
        <w:t>Retrieved from https://www.nccd.edu.au/wider-support-materials/extensive-adjustments</w:t>
      </w:r>
    </w:p>
    <w:p xmlns:wp14="http://schemas.microsoft.com/office/word/2010/wordml" w:rsidR="007D2828" w:rsidP="21AABF93" w:rsidRDefault="007D2828" w14:paraId="52E56223" wp14:textId="77777777">
      <w:pPr>
        <w:pStyle w:val="FootnoteText"/>
        <w:ind w:left="0" w:firstLine="0"/>
      </w:pPr>
    </w:p>
  </w:footnote>
</w:footnotes>
</file>

<file path=word/header1.xml><?xml version="1.0" encoding="utf-8"?>
<w:hdr xmlns:w14="http://schemas.microsoft.com/office/word/2010/wordml" xmlns:wp14="http://schemas.microsoft.com/office/word/2010/wordprocessingDraw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mc="http://schemas.openxmlformats.org/markup-compatibility/2006" mc:Ignorable="w14 wp14">
  <w:p xmlns:wp14="http://schemas.microsoft.com/office/word/2010/wordml" w:rsidRPr="005B5AB5" w:rsidR="007D2828" w:rsidP="00DD736E" w:rsidRDefault="007D2828" w14:paraId="6972AB0C" wp14:textId="77777777">
    <w:pPr>
      <w:pStyle w:val="Header"/>
      <w:ind w:left="0" w:firstLine="0"/>
      <w:rPr>
        <w:rFonts w:ascii="Calibri" w:hAnsi="Calibri" w:eastAsia="Calibri" w:cs="Times New Roman"/>
        <w:color w:val="auto"/>
        <w:sz w:val="18"/>
        <w:szCs w:val="18"/>
        <w:lang w:val="en-AU"/>
      </w:rPr>
    </w:pPr>
    <w:r w:rsidRPr="005B5AB5">
      <w:rPr>
        <w:rFonts w:ascii="Calibri" w:hAnsi="Calibri" w:eastAsia="Calibri" w:cs="Times New Roman"/>
        <w:color w:val="auto"/>
        <w:sz w:val="18"/>
        <w:szCs w:val="18"/>
        <w:lang w:val="en-AU"/>
      </w:rPr>
      <w:t xml:space="preserve">© </w:t>
    </w:r>
    <w:r>
      <w:rPr>
        <w:rFonts w:ascii="Calibri" w:hAnsi="Calibri" w:eastAsia="Calibri" w:cs="Times New Roman"/>
        <w:color w:val="auto"/>
        <w:sz w:val="18"/>
        <w:szCs w:val="18"/>
        <w:lang w:val="en-AU"/>
      </w:rPr>
      <w:t>JFA Purple Orange 2020</w:t>
    </w:r>
  </w:p>
  <w:p xmlns:wp14="http://schemas.microsoft.com/office/word/2010/wordml" w:rsidR="007D2828" w:rsidRDefault="007D2828" w14:paraId="1F72F646" wp14:textId="77777777">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3D369E4"/>
    <w:multiLevelType w:val="hybridMultilevel"/>
    <w:tmpl w:val="2A24F01C"/>
    <w:lvl w:ilvl="0" w:tplc="EBA0E788">
      <w:start w:val="1"/>
      <w:numFmt w:val="bullet"/>
      <w:lvlText w:val=""/>
      <w:lvlJc w:val="left"/>
      <w:pPr>
        <w:ind w:left="720" w:hanging="360"/>
      </w:pPr>
      <w:rPr>
        <w:rFonts w:hint="default" w:ascii="Symbol" w:hAnsi="Symbol"/>
      </w:rPr>
    </w:lvl>
    <w:lvl w:ilvl="1" w:tplc="D77EBB22">
      <w:start w:val="1"/>
      <w:numFmt w:val="bullet"/>
      <w:lvlText w:val="o"/>
      <w:lvlJc w:val="left"/>
      <w:pPr>
        <w:ind w:left="1440" w:hanging="360"/>
      </w:pPr>
      <w:rPr>
        <w:rFonts w:hint="default" w:ascii="Courier New" w:hAnsi="Courier New"/>
      </w:rPr>
    </w:lvl>
    <w:lvl w:ilvl="2" w:tplc="BDA05776">
      <w:start w:val="1"/>
      <w:numFmt w:val="bullet"/>
      <w:lvlText w:val=""/>
      <w:lvlJc w:val="left"/>
      <w:pPr>
        <w:ind w:left="2160" w:hanging="360"/>
      </w:pPr>
      <w:rPr>
        <w:rFonts w:hint="default" w:ascii="Wingdings" w:hAnsi="Wingdings"/>
      </w:rPr>
    </w:lvl>
    <w:lvl w:ilvl="3" w:tplc="AD88C366">
      <w:start w:val="1"/>
      <w:numFmt w:val="bullet"/>
      <w:lvlText w:val=""/>
      <w:lvlJc w:val="left"/>
      <w:pPr>
        <w:ind w:left="2880" w:hanging="360"/>
      </w:pPr>
      <w:rPr>
        <w:rFonts w:hint="default" w:ascii="Symbol" w:hAnsi="Symbol"/>
      </w:rPr>
    </w:lvl>
    <w:lvl w:ilvl="4" w:tplc="A25E7022">
      <w:start w:val="1"/>
      <w:numFmt w:val="bullet"/>
      <w:lvlText w:val="o"/>
      <w:lvlJc w:val="left"/>
      <w:pPr>
        <w:ind w:left="3600" w:hanging="360"/>
      </w:pPr>
      <w:rPr>
        <w:rFonts w:hint="default" w:ascii="Courier New" w:hAnsi="Courier New"/>
      </w:rPr>
    </w:lvl>
    <w:lvl w:ilvl="5" w:tplc="40EC20EC">
      <w:start w:val="1"/>
      <w:numFmt w:val="bullet"/>
      <w:lvlText w:val=""/>
      <w:lvlJc w:val="left"/>
      <w:pPr>
        <w:ind w:left="4320" w:hanging="360"/>
      </w:pPr>
      <w:rPr>
        <w:rFonts w:hint="default" w:ascii="Wingdings" w:hAnsi="Wingdings"/>
      </w:rPr>
    </w:lvl>
    <w:lvl w:ilvl="6" w:tplc="75DAB736">
      <w:start w:val="1"/>
      <w:numFmt w:val="bullet"/>
      <w:lvlText w:val=""/>
      <w:lvlJc w:val="left"/>
      <w:pPr>
        <w:ind w:left="5040" w:hanging="360"/>
      </w:pPr>
      <w:rPr>
        <w:rFonts w:hint="default" w:ascii="Symbol" w:hAnsi="Symbol"/>
      </w:rPr>
    </w:lvl>
    <w:lvl w:ilvl="7" w:tplc="3F065DE6">
      <w:start w:val="1"/>
      <w:numFmt w:val="bullet"/>
      <w:lvlText w:val="o"/>
      <w:lvlJc w:val="left"/>
      <w:pPr>
        <w:ind w:left="5760" w:hanging="360"/>
      </w:pPr>
      <w:rPr>
        <w:rFonts w:hint="default" w:ascii="Courier New" w:hAnsi="Courier New"/>
      </w:rPr>
    </w:lvl>
    <w:lvl w:ilvl="8" w:tplc="C2640CB2">
      <w:start w:val="1"/>
      <w:numFmt w:val="bullet"/>
      <w:lvlText w:val=""/>
      <w:lvlJc w:val="left"/>
      <w:pPr>
        <w:ind w:left="6480" w:hanging="360"/>
      </w:pPr>
      <w:rPr>
        <w:rFonts w:hint="default" w:ascii="Wingdings" w:hAnsi="Wingdings"/>
      </w:rPr>
    </w:lvl>
  </w:abstractNum>
  <w:abstractNum w:abstractNumId="1">
    <w:nsid w:val="08ED1582"/>
    <w:multiLevelType w:val="hybridMultilevel"/>
    <w:tmpl w:val="AC6E9E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nsid w:val="0A9B04F1"/>
    <w:multiLevelType w:val="hybridMultilevel"/>
    <w:tmpl w:val="70D4DE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nsid w:val="0D7B500F"/>
    <w:multiLevelType w:val="hybridMultilevel"/>
    <w:tmpl w:val="413C054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nsid w:val="0E2672D5"/>
    <w:multiLevelType w:val="hybridMultilevel"/>
    <w:tmpl w:val="7C764A7A"/>
    <w:lvl w:ilvl="0" w:tplc="AB68505A">
      <w:start w:val="1"/>
      <w:numFmt w:val="bullet"/>
      <w:pStyle w:val="ListParagraph"/>
      <w:lvlText w:val=""/>
      <w:lvlJc w:val="left"/>
      <w:pPr>
        <w:ind w:left="286" w:firstLine="0"/>
      </w:pPr>
      <w:rPr>
        <w:rFonts w:hint="default" w:ascii="Symbol" w:hAnsi="Symbol"/>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hint="default" w:ascii="Courier New" w:hAnsi="Courier New" w:cs="Courier New"/>
      </w:rPr>
    </w:lvl>
    <w:lvl w:ilvl="2" w:tplc="04090005" w:tentative="1">
      <w:start w:val="1"/>
      <w:numFmt w:val="bullet"/>
      <w:lvlText w:val=""/>
      <w:lvlJc w:val="left"/>
      <w:pPr>
        <w:ind w:left="2163" w:hanging="360"/>
      </w:pPr>
      <w:rPr>
        <w:rFonts w:hint="default" w:ascii="Wingdings" w:hAnsi="Wingdings"/>
      </w:rPr>
    </w:lvl>
    <w:lvl w:ilvl="3" w:tplc="04090001" w:tentative="1">
      <w:start w:val="1"/>
      <w:numFmt w:val="bullet"/>
      <w:lvlText w:val=""/>
      <w:lvlJc w:val="left"/>
      <w:pPr>
        <w:ind w:left="2883" w:hanging="360"/>
      </w:pPr>
      <w:rPr>
        <w:rFonts w:hint="default" w:ascii="Symbol" w:hAnsi="Symbol"/>
      </w:rPr>
    </w:lvl>
    <w:lvl w:ilvl="4" w:tplc="04090003" w:tentative="1">
      <w:start w:val="1"/>
      <w:numFmt w:val="bullet"/>
      <w:lvlText w:val="o"/>
      <w:lvlJc w:val="left"/>
      <w:pPr>
        <w:ind w:left="3603" w:hanging="360"/>
      </w:pPr>
      <w:rPr>
        <w:rFonts w:hint="default" w:ascii="Courier New" w:hAnsi="Courier New" w:cs="Courier New"/>
      </w:rPr>
    </w:lvl>
    <w:lvl w:ilvl="5" w:tplc="04090005" w:tentative="1">
      <w:start w:val="1"/>
      <w:numFmt w:val="bullet"/>
      <w:lvlText w:val=""/>
      <w:lvlJc w:val="left"/>
      <w:pPr>
        <w:ind w:left="4323" w:hanging="360"/>
      </w:pPr>
      <w:rPr>
        <w:rFonts w:hint="default" w:ascii="Wingdings" w:hAnsi="Wingdings"/>
      </w:rPr>
    </w:lvl>
    <w:lvl w:ilvl="6" w:tplc="04090001" w:tentative="1">
      <w:start w:val="1"/>
      <w:numFmt w:val="bullet"/>
      <w:lvlText w:val=""/>
      <w:lvlJc w:val="left"/>
      <w:pPr>
        <w:ind w:left="5043" w:hanging="360"/>
      </w:pPr>
      <w:rPr>
        <w:rFonts w:hint="default" w:ascii="Symbol" w:hAnsi="Symbol"/>
      </w:rPr>
    </w:lvl>
    <w:lvl w:ilvl="7" w:tplc="04090003" w:tentative="1">
      <w:start w:val="1"/>
      <w:numFmt w:val="bullet"/>
      <w:lvlText w:val="o"/>
      <w:lvlJc w:val="left"/>
      <w:pPr>
        <w:ind w:left="5763" w:hanging="360"/>
      </w:pPr>
      <w:rPr>
        <w:rFonts w:hint="default" w:ascii="Courier New" w:hAnsi="Courier New" w:cs="Courier New"/>
      </w:rPr>
    </w:lvl>
    <w:lvl w:ilvl="8" w:tplc="04090005" w:tentative="1">
      <w:start w:val="1"/>
      <w:numFmt w:val="bullet"/>
      <w:lvlText w:val=""/>
      <w:lvlJc w:val="left"/>
      <w:pPr>
        <w:ind w:left="6483" w:hanging="360"/>
      </w:pPr>
      <w:rPr>
        <w:rFonts w:hint="default" w:ascii="Wingdings" w:hAnsi="Wingdings"/>
      </w:rPr>
    </w:lvl>
  </w:abstractNum>
  <w:abstractNum w:abstractNumId="5">
    <w:nsid w:val="0ECA121E"/>
    <w:multiLevelType w:val="hybridMultilevel"/>
    <w:tmpl w:val="717CFE2E"/>
    <w:lvl w:ilvl="0" w:tplc="74927366">
      <w:numFmt w:val="bullet"/>
      <w:lvlText w:val="•"/>
      <w:lvlJc w:val="left"/>
      <w:pPr>
        <w:ind w:left="1080" w:hanging="720"/>
      </w:pPr>
      <w:rPr>
        <w:rFonts w:hint="default" w:ascii="Calibri" w:hAnsi="Calibri" w:eastAsia="Times New Roman" w:cs="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nsid w:val="10026119"/>
    <w:multiLevelType w:val="hybridMultilevel"/>
    <w:tmpl w:val="9D9AB53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28F303F"/>
    <w:multiLevelType w:val="hybridMultilevel"/>
    <w:tmpl w:val="5A5C077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nsid w:val="12B72907"/>
    <w:multiLevelType w:val="hybridMultilevel"/>
    <w:tmpl w:val="3A9CEBD4"/>
    <w:lvl w:ilvl="0" w:tplc="BD92FC30">
      <w:start w:val="1"/>
      <w:numFmt w:val="bullet"/>
      <w:lvlText w:val=""/>
      <w:lvlJc w:val="left"/>
      <w:pPr>
        <w:ind w:left="720" w:hanging="360"/>
      </w:pPr>
      <w:rPr>
        <w:rFonts w:hint="default" w:ascii="Symbol" w:hAnsi="Symbol"/>
      </w:rPr>
    </w:lvl>
    <w:lvl w:ilvl="1" w:tplc="474EFC7E">
      <w:start w:val="1"/>
      <w:numFmt w:val="bullet"/>
      <w:lvlText w:val="o"/>
      <w:lvlJc w:val="left"/>
      <w:pPr>
        <w:ind w:left="1440" w:hanging="360"/>
      </w:pPr>
      <w:rPr>
        <w:rFonts w:hint="default" w:ascii="Courier New" w:hAnsi="Courier New"/>
      </w:rPr>
    </w:lvl>
    <w:lvl w:ilvl="2" w:tplc="24927E0C">
      <w:start w:val="1"/>
      <w:numFmt w:val="bullet"/>
      <w:lvlText w:val=""/>
      <w:lvlJc w:val="left"/>
      <w:pPr>
        <w:ind w:left="2160" w:hanging="360"/>
      </w:pPr>
      <w:rPr>
        <w:rFonts w:hint="default" w:ascii="Wingdings" w:hAnsi="Wingdings"/>
      </w:rPr>
    </w:lvl>
    <w:lvl w:ilvl="3" w:tplc="19346554">
      <w:start w:val="1"/>
      <w:numFmt w:val="bullet"/>
      <w:lvlText w:val=""/>
      <w:lvlJc w:val="left"/>
      <w:pPr>
        <w:ind w:left="2880" w:hanging="360"/>
      </w:pPr>
      <w:rPr>
        <w:rFonts w:hint="default" w:ascii="Symbol" w:hAnsi="Symbol"/>
      </w:rPr>
    </w:lvl>
    <w:lvl w:ilvl="4" w:tplc="BA56F92A">
      <w:start w:val="1"/>
      <w:numFmt w:val="bullet"/>
      <w:lvlText w:val="o"/>
      <w:lvlJc w:val="left"/>
      <w:pPr>
        <w:ind w:left="3600" w:hanging="360"/>
      </w:pPr>
      <w:rPr>
        <w:rFonts w:hint="default" w:ascii="Courier New" w:hAnsi="Courier New"/>
      </w:rPr>
    </w:lvl>
    <w:lvl w:ilvl="5" w:tplc="5A363782">
      <w:start w:val="1"/>
      <w:numFmt w:val="bullet"/>
      <w:lvlText w:val=""/>
      <w:lvlJc w:val="left"/>
      <w:pPr>
        <w:ind w:left="4320" w:hanging="360"/>
      </w:pPr>
      <w:rPr>
        <w:rFonts w:hint="default" w:ascii="Wingdings" w:hAnsi="Wingdings"/>
      </w:rPr>
    </w:lvl>
    <w:lvl w:ilvl="6" w:tplc="FBE628A0">
      <w:start w:val="1"/>
      <w:numFmt w:val="bullet"/>
      <w:lvlText w:val=""/>
      <w:lvlJc w:val="left"/>
      <w:pPr>
        <w:ind w:left="5040" w:hanging="360"/>
      </w:pPr>
      <w:rPr>
        <w:rFonts w:hint="default" w:ascii="Symbol" w:hAnsi="Symbol"/>
      </w:rPr>
    </w:lvl>
    <w:lvl w:ilvl="7" w:tplc="F308F9CA">
      <w:start w:val="1"/>
      <w:numFmt w:val="bullet"/>
      <w:lvlText w:val="o"/>
      <w:lvlJc w:val="left"/>
      <w:pPr>
        <w:ind w:left="5760" w:hanging="360"/>
      </w:pPr>
      <w:rPr>
        <w:rFonts w:hint="default" w:ascii="Courier New" w:hAnsi="Courier New"/>
      </w:rPr>
    </w:lvl>
    <w:lvl w:ilvl="8" w:tplc="47A865E8">
      <w:start w:val="1"/>
      <w:numFmt w:val="bullet"/>
      <w:lvlText w:val=""/>
      <w:lvlJc w:val="left"/>
      <w:pPr>
        <w:ind w:left="6480" w:hanging="360"/>
      </w:pPr>
      <w:rPr>
        <w:rFonts w:hint="default" w:ascii="Wingdings" w:hAnsi="Wingdings"/>
      </w:rPr>
    </w:lvl>
  </w:abstractNum>
  <w:abstractNum w:abstractNumId="9">
    <w:nsid w:val="1D487B2D"/>
    <w:multiLevelType w:val="hybridMultilevel"/>
    <w:tmpl w:val="8E724004"/>
    <w:lvl w:ilvl="0" w:tplc="0C090001">
      <w:start w:val="1"/>
      <w:numFmt w:val="bullet"/>
      <w:lvlText w:val=""/>
      <w:lvlJc w:val="left"/>
      <w:pPr>
        <w:ind w:left="773" w:hanging="360"/>
      </w:pPr>
      <w:rPr>
        <w:rFonts w:hint="default" w:ascii="Symbol" w:hAnsi="Symbol"/>
      </w:rPr>
    </w:lvl>
    <w:lvl w:ilvl="1" w:tplc="0C090003">
      <w:start w:val="1"/>
      <w:numFmt w:val="bullet"/>
      <w:lvlText w:val="o"/>
      <w:lvlJc w:val="left"/>
      <w:pPr>
        <w:ind w:left="1493" w:hanging="360"/>
      </w:pPr>
      <w:rPr>
        <w:rFonts w:hint="default" w:ascii="Courier New" w:hAnsi="Courier New" w:cs="Courier New"/>
      </w:rPr>
    </w:lvl>
    <w:lvl w:ilvl="2" w:tplc="0C090005">
      <w:start w:val="1"/>
      <w:numFmt w:val="bullet"/>
      <w:lvlText w:val=""/>
      <w:lvlJc w:val="left"/>
      <w:pPr>
        <w:ind w:left="2213" w:hanging="360"/>
      </w:pPr>
      <w:rPr>
        <w:rFonts w:hint="default" w:ascii="Wingdings" w:hAnsi="Wingdings"/>
      </w:rPr>
    </w:lvl>
    <w:lvl w:ilvl="3" w:tplc="0C090001">
      <w:start w:val="1"/>
      <w:numFmt w:val="bullet"/>
      <w:lvlText w:val=""/>
      <w:lvlJc w:val="left"/>
      <w:pPr>
        <w:ind w:left="2933" w:hanging="360"/>
      </w:pPr>
      <w:rPr>
        <w:rFonts w:hint="default" w:ascii="Symbol" w:hAnsi="Symbol"/>
      </w:rPr>
    </w:lvl>
    <w:lvl w:ilvl="4" w:tplc="0C090003">
      <w:start w:val="1"/>
      <w:numFmt w:val="bullet"/>
      <w:lvlText w:val="o"/>
      <w:lvlJc w:val="left"/>
      <w:pPr>
        <w:ind w:left="3653" w:hanging="360"/>
      </w:pPr>
      <w:rPr>
        <w:rFonts w:hint="default" w:ascii="Courier New" w:hAnsi="Courier New" w:cs="Courier New"/>
      </w:rPr>
    </w:lvl>
    <w:lvl w:ilvl="5" w:tplc="0C090005">
      <w:start w:val="1"/>
      <w:numFmt w:val="bullet"/>
      <w:lvlText w:val=""/>
      <w:lvlJc w:val="left"/>
      <w:pPr>
        <w:ind w:left="4373" w:hanging="360"/>
      </w:pPr>
      <w:rPr>
        <w:rFonts w:hint="default" w:ascii="Wingdings" w:hAnsi="Wingdings"/>
      </w:rPr>
    </w:lvl>
    <w:lvl w:ilvl="6" w:tplc="0C090001">
      <w:start w:val="1"/>
      <w:numFmt w:val="bullet"/>
      <w:lvlText w:val=""/>
      <w:lvlJc w:val="left"/>
      <w:pPr>
        <w:ind w:left="5093" w:hanging="360"/>
      </w:pPr>
      <w:rPr>
        <w:rFonts w:hint="default" w:ascii="Symbol" w:hAnsi="Symbol"/>
      </w:rPr>
    </w:lvl>
    <w:lvl w:ilvl="7" w:tplc="0C090003">
      <w:start w:val="1"/>
      <w:numFmt w:val="bullet"/>
      <w:lvlText w:val="o"/>
      <w:lvlJc w:val="left"/>
      <w:pPr>
        <w:ind w:left="5813" w:hanging="360"/>
      </w:pPr>
      <w:rPr>
        <w:rFonts w:hint="default" w:ascii="Courier New" w:hAnsi="Courier New" w:cs="Courier New"/>
      </w:rPr>
    </w:lvl>
    <w:lvl w:ilvl="8" w:tplc="0C090005">
      <w:start w:val="1"/>
      <w:numFmt w:val="bullet"/>
      <w:lvlText w:val=""/>
      <w:lvlJc w:val="left"/>
      <w:pPr>
        <w:ind w:left="6533" w:hanging="360"/>
      </w:pPr>
      <w:rPr>
        <w:rFonts w:hint="default" w:ascii="Wingdings" w:hAnsi="Wingdings"/>
      </w:rPr>
    </w:lvl>
  </w:abstractNum>
  <w:abstractNum w:abstractNumId="10">
    <w:nsid w:val="241874CD"/>
    <w:multiLevelType w:val="hybridMultilevel"/>
    <w:tmpl w:val="4BBE14C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nsid w:val="29891820"/>
    <w:multiLevelType w:val="hybridMultilevel"/>
    <w:tmpl w:val="55701A98"/>
    <w:lvl w:ilvl="0" w:tplc="7D28F67A">
      <w:start w:val="1"/>
      <w:numFmt w:val="bullet"/>
      <w:lvlText w:val=""/>
      <w:lvlJc w:val="left"/>
      <w:pPr>
        <w:ind w:left="283"/>
      </w:pPr>
      <w:rPr>
        <w:rFonts w:hint="default" w:ascii="Symbol" w:hAnsi="Symbol"/>
        <w:b w:val="0"/>
        <w:i w:val="0"/>
        <w:strike w:val="0"/>
        <w:dstrike w:val="0"/>
        <w:color w:val="343433"/>
        <w:sz w:val="24"/>
        <w:szCs w:val="24"/>
        <w:u w:val="none" w:color="000000"/>
        <w:bdr w:val="none" w:color="auto" w:sz="0" w:space="0"/>
        <w:shd w:val="clear" w:color="auto" w:fill="auto"/>
        <w:vertAlign w:val="baseline"/>
      </w:rPr>
    </w:lvl>
    <w:lvl w:ilvl="1" w:tplc="D0A2764C">
      <w:start w:val="1"/>
      <w:numFmt w:val="bullet"/>
      <w:lvlText w:val="o"/>
      <w:lvlJc w:val="left"/>
      <w:pPr>
        <w:ind w:left="108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2" w:tplc="DCF8D386">
      <w:start w:val="1"/>
      <w:numFmt w:val="bullet"/>
      <w:lvlText w:val="▪"/>
      <w:lvlJc w:val="left"/>
      <w:pPr>
        <w:ind w:left="180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3" w:tplc="56E89066">
      <w:start w:val="1"/>
      <w:numFmt w:val="bullet"/>
      <w:lvlText w:val="•"/>
      <w:lvlJc w:val="left"/>
      <w:pPr>
        <w:ind w:left="252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4" w:tplc="36AE2832">
      <w:start w:val="1"/>
      <w:numFmt w:val="bullet"/>
      <w:lvlText w:val="o"/>
      <w:lvlJc w:val="left"/>
      <w:pPr>
        <w:ind w:left="324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5" w:tplc="74FA3642">
      <w:start w:val="1"/>
      <w:numFmt w:val="bullet"/>
      <w:lvlText w:val="▪"/>
      <w:lvlJc w:val="left"/>
      <w:pPr>
        <w:ind w:left="396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6" w:tplc="F7FE6DE8">
      <w:start w:val="1"/>
      <w:numFmt w:val="bullet"/>
      <w:lvlText w:val="•"/>
      <w:lvlJc w:val="left"/>
      <w:pPr>
        <w:ind w:left="468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7" w:tplc="E4367960">
      <w:start w:val="1"/>
      <w:numFmt w:val="bullet"/>
      <w:lvlText w:val="o"/>
      <w:lvlJc w:val="left"/>
      <w:pPr>
        <w:ind w:left="540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8" w:tplc="B3D43950">
      <w:start w:val="1"/>
      <w:numFmt w:val="bullet"/>
      <w:lvlText w:val="▪"/>
      <w:lvlJc w:val="left"/>
      <w:pPr>
        <w:ind w:left="612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abstractNum>
  <w:abstractNum w:abstractNumId="12">
    <w:nsid w:val="29AB34FC"/>
    <w:multiLevelType w:val="hybridMultilevel"/>
    <w:tmpl w:val="CFD49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D361A18"/>
    <w:multiLevelType w:val="hybridMultilevel"/>
    <w:tmpl w:val="C3B0D79E"/>
    <w:lvl w:ilvl="0" w:tplc="6E423BDC">
      <w:start w:val="1"/>
      <w:numFmt w:val="bullet"/>
      <w:lvlText w:val="•"/>
      <w:lvlJc w:val="left"/>
      <w:pPr>
        <w:ind w:left="283"/>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1" w:tplc="D0A2764C">
      <w:start w:val="1"/>
      <w:numFmt w:val="bullet"/>
      <w:lvlText w:val="o"/>
      <w:lvlJc w:val="left"/>
      <w:pPr>
        <w:ind w:left="108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2" w:tplc="DCF8D386">
      <w:start w:val="1"/>
      <w:numFmt w:val="bullet"/>
      <w:lvlText w:val="▪"/>
      <w:lvlJc w:val="left"/>
      <w:pPr>
        <w:ind w:left="180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3" w:tplc="56E89066">
      <w:start w:val="1"/>
      <w:numFmt w:val="bullet"/>
      <w:lvlText w:val="•"/>
      <w:lvlJc w:val="left"/>
      <w:pPr>
        <w:ind w:left="252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4" w:tplc="36AE2832">
      <w:start w:val="1"/>
      <w:numFmt w:val="bullet"/>
      <w:lvlText w:val="o"/>
      <w:lvlJc w:val="left"/>
      <w:pPr>
        <w:ind w:left="324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5" w:tplc="74FA3642">
      <w:start w:val="1"/>
      <w:numFmt w:val="bullet"/>
      <w:lvlText w:val="▪"/>
      <w:lvlJc w:val="left"/>
      <w:pPr>
        <w:ind w:left="396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6" w:tplc="F7FE6DE8">
      <w:start w:val="1"/>
      <w:numFmt w:val="bullet"/>
      <w:lvlText w:val="•"/>
      <w:lvlJc w:val="left"/>
      <w:pPr>
        <w:ind w:left="468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7" w:tplc="E4367960">
      <w:start w:val="1"/>
      <w:numFmt w:val="bullet"/>
      <w:lvlText w:val="o"/>
      <w:lvlJc w:val="left"/>
      <w:pPr>
        <w:ind w:left="540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8" w:tplc="B3D43950">
      <w:start w:val="1"/>
      <w:numFmt w:val="bullet"/>
      <w:lvlText w:val="▪"/>
      <w:lvlJc w:val="left"/>
      <w:pPr>
        <w:ind w:left="612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abstractNum>
  <w:abstractNum w:abstractNumId="14">
    <w:nsid w:val="2F726B74"/>
    <w:multiLevelType w:val="hybridMultilevel"/>
    <w:tmpl w:val="12C44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30C13BA"/>
    <w:multiLevelType w:val="hybridMultilevel"/>
    <w:tmpl w:val="F46C8B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nsid w:val="35523B9D"/>
    <w:multiLevelType w:val="hybridMultilevel"/>
    <w:tmpl w:val="766801B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nsid w:val="38433340"/>
    <w:multiLevelType w:val="hybridMultilevel"/>
    <w:tmpl w:val="C51A0196"/>
    <w:lvl w:ilvl="0" w:tplc="42787F42">
      <w:start w:val="1"/>
      <w:numFmt w:val="bullet"/>
      <w:lvlText w:val=""/>
      <w:lvlJc w:val="left"/>
      <w:pPr>
        <w:ind w:left="720" w:hanging="360"/>
      </w:pPr>
      <w:rPr>
        <w:rFonts w:hint="default" w:ascii="Symbol" w:hAnsi="Symbol"/>
      </w:rPr>
    </w:lvl>
    <w:lvl w:ilvl="1" w:tplc="AC105488">
      <w:start w:val="1"/>
      <w:numFmt w:val="bullet"/>
      <w:lvlText w:val="o"/>
      <w:lvlJc w:val="left"/>
      <w:pPr>
        <w:ind w:left="1440" w:hanging="360"/>
      </w:pPr>
      <w:rPr>
        <w:rFonts w:hint="default" w:ascii="Courier New" w:hAnsi="Courier New"/>
      </w:rPr>
    </w:lvl>
    <w:lvl w:ilvl="2" w:tplc="6DC6BF44">
      <w:start w:val="1"/>
      <w:numFmt w:val="bullet"/>
      <w:lvlText w:val=""/>
      <w:lvlJc w:val="left"/>
      <w:pPr>
        <w:ind w:left="2160" w:hanging="360"/>
      </w:pPr>
      <w:rPr>
        <w:rFonts w:hint="default" w:ascii="Wingdings" w:hAnsi="Wingdings"/>
      </w:rPr>
    </w:lvl>
    <w:lvl w:ilvl="3" w:tplc="4454C4C6">
      <w:start w:val="1"/>
      <w:numFmt w:val="bullet"/>
      <w:lvlText w:val=""/>
      <w:lvlJc w:val="left"/>
      <w:pPr>
        <w:ind w:left="2880" w:hanging="360"/>
      </w:pPr>
      <w:rPr>
        <w:rFonts w:hint="default" w:ascii="Symbol" w:hAnsi="Symbol"/>
      </w:rPr>
    </w:lvl>
    <w:lvl w:ilvl="4" w:tplc="7960FAE6">
      <w:start w:val="1"/>
      <w:numFmt w:val="bullet"/>
      <w:lvlText w:val="o"/>
      <w:lvlJc w:val="left"/>
      <w:pPr>
        <w:ind w:left="3600" w:hanging="360"/>
      </w:pPr>
      <w:rPr>
        <w:rFonts w:hint="default" w:ascii="Courier New" w:hAnsi="Courier New"/>
      </w:rPr>
    </w:lvl>
    <w:lvl w:ilvl="5" w:tplc="D8583786">
      <w:start w:val="1"/>
      <w:numFmt w:val="bullet"/>
      <w:lvlText w:val=""/>
      <w:lvlJc w:val="left"/>
      <w:pPr>
        <w:ind w:left="4320" w:hanging="360"/>
      </w:pPr>
      <w:rPr>
        <w:rFonts w:hint="default" w:ascii="Wingdings" w:hAnsi="Wingdings"/>
      </w:rPr>
    </w:lvl>
    <w:lvl w:ilvl="6" w:tplc="73F621A8">
      <w:start w:val="1"/>
      <w:numFmt w:val="bullet"/>
      <w:lvlText w:val=""/>
      <w:lvlJc w:val="left"/>
      <w:pPr>
        <w:ind w:left="5040" w:hanging="360"/>
      </w:pPr>
      <w:rPr>
        <w:rFonts w:hint="default" w:ascii="Symbol" w:hAnsi="Symbol"/>
      </w:rPr>
    </w:lvl>
    <w:lvl w:ilvl="7" w:tplc="6BE002DE">
      <w:start w:val="1"/>
      <w:numFmt w:val="bullet"/>
      <w:lvlText w:val="o"/>
      <w:lvlJc w:val="left"/>
      <w:pPr>
        <w:ind w:left="5760" w:hanging="360"/>
      </w:pPr>
      <w:rPr>
        <w:rFonts w:hint="default" w:ascii="Courier New" w:hAnsi="Courier New"/>
      </w:rPr>
    </w:lvl>
    <w:lvl w:ilvl="8" w:tplc="63D096B0">
      <w:start w:val="1"/>
      <w:numFmt w:val="bullet"/>
      <w:lvlText w:val=""/>
      <w:lvlJc w:val="left"/>
      <w:pPr>
        <w:ind w:left="6480" w:hanging="360"/>
      </w:pPr>
      <w:rPr>
        <w:rFonts w:hint="default" w:ascii="Wingdings" w:hAnsi="Wingdings"/>
      </w:rPr>
    </w:lvl>
  </w:abstractNum>
  <w:abstractNum w:abstractNumId="18">
    <w:nsid w:val="4039145D"/>
    <w:multiLevelType w:val="hybridMultilevel"/>
    <w:tmpl w:val="AA368A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0AB2B29"/>
    <w:multiLevelType w:val="hybridMultilevel"/>
    <w:tmpl w:val="FCF289BA"/>
    <w:lvl w:ilvl="0" w:tplc="0C090001">
      <w:start w:val="1"/>
      <w:numFmt w:val="bullet"/>
      <w:lvlText w:val=""/>
      <w:lvlJc w:val="left"/>
      <w:pPr>
        <w:ind w:left="720" w:hanging="360"/>
      </w:pPr>
      <w:rPr>
        <w:rFonts w:hint="default" w:ascii="Symbol" w:hAnsi="Symbol"/>
      </w:rPr>
    </w:lvl>
    <w:lvl w:ilvl="1" w:tplc="96FCB2D0">
      <w:start w:val="1"/>
      <w:numFmt w:val="bullet"/>
      <w:lvlText w:val=""/>
      <w:lvlJc w:val="left"/>
      <w:pPr>
        <w:ind w:left="1440" w:hanging="360"/>
      </w:pPr>
      <w:rPr>
        <w:rFonts w:hint="default" w:ascii="Symbol" w:hAnsi="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nsid w:val="44F94EAA"/>
    <w:multiLevelType w:val="hybridMultilevel"/>
    <w:tmpl w:val="49C44C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92E2C86"/>
    <w:multiLevelType w:val="hybridMultilevel"/>
    <w:tmpl w:val="8A6CEBD6"/>
    <w:lvl w:ilvl="0" w:tplc="F8206CA0">
      <w:start w:val="1"/>
      <w:numFmt w:val="bullet"/>
      <w:lvlText w:val="•"/>
      <w:lvlJc w:val="left"/>
      <w:pPr>
        <w:ind w:left="283"/>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1" w:tplc="9BA8FF98">
      <w:start w:val="1"/>
      <w:numFmt w:val="bullet"/>
      <w:lvlText w:val="o"/>
      <w:lvlJc w:val="left"/>
      <w:pPr>
        <w:ind w:left="108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2" w:tplc="2E746504">
      <w:start w:val="1"/>
      <w:numFmt w:val="bullet"/>
      <w:lvlText w:val="▪"/>
      <w:lvlJc w:val="left"/>
      <w:pPr>
        <w:ind w:left="180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3" w:tplc="E5A81F26">
      <w:start w:val="1"/>
      <w:numFmt w:val="bullet"/>
      <w:lvlText w:val="•"/>
      <w:lvlJc w:val="left"/>
      <w:pPr>
        <w:ind w:left="252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4" w:tplc="64D80B06">
      <w:start w:val="1"/>
      <w:numFmt w:val="bullet"/>
      <w:lvlText w:val="o"/>
      <w:lvlJc w:val="left"/>
      <w:pPr>
        <w:ind w:left="324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5" w:tplc="5CFCBB9A">
      <w:start w:val="1"/>
      <w:numFmt w:val="bullet"/>
      <w:lvlText w:val="▪"/>
      <w:lvlJc w:val="left"/>
      <w:pPr>
        <w:ind w:left="396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6" w:tplc="7714CBCC">
      <w:start w:val="1"/>
      <w:numFmt w:val="bullet"/>
      <w:lvlText w:val="•"/>
      <w:lvlJc w:val="left"/>
      <w:pPr>
        <w:ind w:left="468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7" w:tplc="060A0ED2">
      <w:start w:val="1"/>
      <w:numFmt w:val="bullet"/>
      <w:lvlText w:val="o"/>
      <w:lvlJc w:val="left"/>
      <w:pPr>
        <w:ind w:left="540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8" w:tplc="CAF499F8">
      <w:start w:val="1"/>
      <w:numFmt w:val="bullet"/>
      <w:lvlText w:val="▪"/>
      <w:lvlJc w:val="left"/>
      <w:pPr>
        <w:ind w:left="612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abstractNum>
  <w:abstractNum w:abstractNumId="22">
    <w:nsid w:val="5D0B4A43"/>
    <w:multiLevelType w:val="hybridMultilevel"/>
    <w:tmpl w:val="5428024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nsid w:val="5E8E2CB6"/>
    <w:multiLevelType w:val="hybridMultilevel"/>
    <w:tmpl w:val="D6C4BF34"/>
    <w:lvl w:ilvl="0" w:tplc="74927366">
      <w:numFmt w:val="bullet"/>
      <w:lvlText w:val="•"/>
      <w:lvlJc w:val="left"/>
      <w:pPr>
        <w:ind w:left="1080" w:hanging="720"/>
      </w:pPr>
      <w:rPr>
        <w:rFonts w:hint="default" w:ascii="Calibri" w:hAnsi="Calibri" w:eastAsia="Times New Roman" w:cs="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nsid w:val="5EB463F3"/>
    <w:multiLevelType w:val="hybridMultilevel"/>
    <w:tmpl w:val="6CE02F6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nsid w:val="665937EF"/>
    <w:multiLevelType w:val="hybridMultilevel"/>
    <w:tmpl w:val="142C4CE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6">
    <w:nsid w:val="695A61D2"/>
    <w:multiLevelType w:val="hybridMultilevel"/>
    <w:tmpl w:val="FD24F632"/>
    <w:lvl w:ilvl="0" w:tplc="04090001">
      <w:start w:val="1"/>
      <w:numFmt w:val="bullet"/>
      <w:lvlText w:val=""/>
      <w:lvlJc w:val="left"/>
      <w:pPr>
        <w:ind w:left="283"/>
      </w:pPr>
      <w:rPr>
        <w:rFonts w:hint="default" w:ascii="Symbol" w:hAnsi="Symbol"/>
        <w:b w:val="0"/>
        <w:i w:val="0"/>
        <w:strike w:val="0"/>
        <w:dstrike w:val="0"/>
        <w:color w:val="343433"/>
        <w:sz w:val="24"/>
        <w:szCs w:val="24"/>
        <w:u w:val="none" w:color="000000"/>
        <w:bdr w:val="none" w:color="auto" w:sz="0" w:space="0"/>
        <w:shd w:val="clear" w:color="auto" w:fill="auto"/>
        <w:vertAlign w:val="baseline"/>
      </w:rPr>
    </w:lvl>
    <w:lvl w:ilvl="1" w:tplc="D0A2764C">
      <w:start w:val="1"/>
      <w:numFmt w:val="bullet"/>
      <w:lvlText w:val="o"/>
      <w:lvlJc w:val="left"/>
      <w:pPr>
        <w:ind w:left="108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2" w:tplc="DCF8D386">
      <w:start w:val="1"/>
      <w:numFmt w:val="bullet"/>
      <w:lvlText w:val="▪"/>
      <w:lvlJc w:val="left"/>
      <w:pPr>
        <w:ind w:left="180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3" w:tplc="56E89066">
      <w:start w:val="1"/>
      <w:numFmt w:val="bullet"/>
      <w:lvlText w:val="•"/>
      <w:lvlJc w:val="left"/>
      <w:pPr>
        <w:ind w:left="252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4" w:tplc="36AE2832">
      <w:start w:val="1"/>
      <w:numFmt w:val="bullet"/>
      <w:lvlText w:val="o"/>
      <w:lvlJc w:val="left"/>
      <w:pPr>
        <w:ind w:left="324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5" w:tplc="74FA3642">
      <w:start w:val="1"/>
      <w:numFmt w:val="bullet"/>
      <w:lvlText w:val="▪"/>
      <w:lvlJc w:val="left"/>
      <w:pPr>
        <w:ind w:left="396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6" w:tplc="F7FE6DE8">
      <w:start w:val="1"/>
      <w:numFmt w:val="bullet"/>
      <w:lvlText w:val="•"/>
      <w:lvlJc w:val="left"/>
      <w:pPr>
        <w:ind w:left="468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7" w:tplc="E4367960">
      <w:start w:val="1"/>
      <w:numFmt w:val="bullet"/>
      <w:lvlText w:val="o"/>
      <w:lvlJc w:val="left"/>
      <w:pPr>
        <w:ind w:left="540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lvl w:ilvl="8" w:tplc="B3D43950">
      <w:start w:val="1"/>
      <w:numFmt w:val="bullet"/>
      <w:lvlText w:val="▪"/>
      <w:lvlJc w:val="left"/>
      <w:pPr>
        <w:ind w:left="6120"/>
      </w:pPr>
      <w:rPr>
        <w:rFonts w:ascii="Arial" w:hAnsi="Arial" w:eastAsia="Arial" w:cs="Arial"/>
        <w:b w:val="0"/>
        <w:i w:val="0"/>
        <w:strike w:val="0"/>
        <w:dstrike w:val="0"/>
        <w:color w:val="343433"/>
        <w:sz w:val="24"/>
        <w:szCs w:val="24"/>
        <w:u w:val="none" w:color="000000"/>
        <w:bdr w:val="none" w:color="auto" w:sz="0" w:space="0"/>
        <w:shd w:val="clear" w:color="auto" w:fill="auto"/>
        <w:vertAlign w:val="baseline"/>
      </w:rPr>
    </w:lvl>
  </w:abstractNum>
  <w:abstractNum w:abstractNumId="27">
    <w:nsid w:val="6B5F6923"/>
    <w:multiLevelType w:val="hybridMultilevel"/>
    <w:tmpl w:val="2CE0EBF0"/>
    <w:lvl w:ilvl="0" w:tplc="96FCB2D0">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28">
    <w:nsid w:val="6EE46287"/>
    <w:multiLevelType w:val="hybridMultilevel"/>
    <w:tmpl w:val="25C0A79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nsid w:val="7126060A"/>
    <w:multiLevelType w:val="hybridMultilevel"/>
    <w:tmpl w:val="791A3E98"/>
    <w:lvl w:ilvl="0" w:tplc="6A3C03E4">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30">
    <w:nsid w:val="742D4266"/>
    <w:multiLevelType w:val="hybridMultilevel"/>
    <w:tmpl w:val="2236C19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nsid w:val="7B5D666D"/>
    <w:multiLevelType w:val="hybridMultilevel"/>
    <w:tmpl w:val="5470D2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8"/>
  </w:num>
  <w:num w:numId="2">
    <w:abstractNumId w:val="0"/>
  </w:num>
  <w:num w:numId="3">
    <w:abstractNumId w:val="17"/>
  </w:num>
  <w:num w:numId="4">
    <w:abstractNumId w:val="21"/>
  </w:num>
  <w:num w:numId="5">
    <w:abstractNumId w:val="13"/>
  </w:num>
  <w:num w:numId="6">
    <w:abstractNumId w:val="26"/>
  </w:num>
  <w:num w:numId="7">
    <w:abstractNumId w:val="11"/>
  </w:num>
  <w:num w:numId="8">
    <w:abstractNumId w:val="4"/>
  </w:num>
  <w:num w:numId="9">
    <w:abstractNumId w:val="7"/>
  </w:num>
  <w:num w:numId="10">
    <w:abstractNumId w:val="12"/>
  </w:num>
  <w:num w:numId="11">
    <w:abstractNumId w:val="18"/>
  </w:num>
  <w:num w:numId="12">
    <w:abstractNumId w:val="14"/>
  </w:num>
  <w:num w:numId="13">
    <w:abstractNumId w:val="20"/>
  </w:num>
  <w:num w:numId="14">
    <w:abstractNumId w:val="5"/>
  </w:num>
  <w:num w:numId="15">
    <w:abstractNumId w:val="23"/>
  </w:num>
  <w:num w:numId="16">
    <w:abstractNumId w:val="29"/>
  </w:num>
  <w:num w:numId="17">
    <w:abstractNumId w:val="6"/>
  </w:num>
  <w:num w:numId="18">
    <w:abstractNumId w:val="15"/>
  </w:num>
  <w:num w:numId="19">
    <w:abstractNumId w:val="31"/>
  </w:num>
  <w:num w:numId="20">
    <w:abstractNumId w:val="2"/>
  </w:num>
  <w:num w:numId="21">
    <w:abstractNumId w:val="9"/>
  </w:num>
  <w:num w:numId="22">
    <w:abstractNumId w:val="25"/>
  </w:num>
  <w:num w:numId="23">
    <w:abstractNumId w:val="24"/>
  </w:num>
  <w:num w:numId="24">
    <w:abstractNumId w:val="22"/>
  </w:num>
  <w:num w:numId="25">
    <w:abstractNumId w:val="3"/>
  </w:num>
  <w:num w:numId="26">
    <w:abstractNumId w:val="10"/>
  </w:num>
  <w:num w:numId="27">
    <w:abstractNumId w:val="16"/>
  </w:num>
  <w:num w:numId="28">
    <w:abstractNumId w:val="1"/>
  </w:num>
  <w:num w:numId="29">
    <w:abstractNumId w:val="19"/>
  </w:num>
  <w:num w:numId="30">
    <w:abstractNumId w:val="27"/>
  </w:num>
  <w:num w:numId="31">
    <w:abstractNumId w:val="30"/>
  </w:num>
  <w:num w:numId="32">
    <w:abstractNumId w:val="28"/>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trackRevisions w:val="false"/>
  <w:zoom w:percent="125"/>
  <w:displayBackgroundShape/>
  <w:proofState w:spelling="clean" w:grammar="dirty"/>
  <w:doNotTrackMoves/>
  <w:defaultTabStop w:val="720"/>
  <w:characterSpacingControl w:val="doNotCompress"/>
  <w:hdrShapeDefaults>
    <o:shapedefaults v:ext="edit" spidmax="2050"/>
  </w:hdrShapeDefaults>
  <w:footnotePr>
    <w:pos w:val="beneathText"/>
    <w:footnote w:id="0"/>
    <w:footnote w:id="1"/>
  </w:footnotePr>
  <w:endnotePr>
    <w:endnote w:id="0"/>
    <w:endnote w:id="1"/>
  </w:endnotePr>
  <w:compat>
    <w:useFELayout/>
  </w:compat>
  <w:rsids>
    <w:rsidRoot w:val="00560670"/>
    <w:rsid w:val="0001320C"/>
    <w:rsid w:val="00014573"/>
    <w:rsid w:val="0004481D"/>
    <w:rsid w:val="00076061"/>
    <w:rsid w:val="00077916"/>
    <w:rsid w:val="000931A0"/>
    <w:rsid w:val="000B3C30"/>
    <w:rsid w:val="00140041"/>
    <w:rsid w:val="00152373"/>
    <w:rsid w:val="001A1E6F"/>
    <w:rsid w:val="001F49A2"/>
    <w:rsid w:val="002105EC"/>
    <w:rsid w:val="00247B64"/>
    <w:rsid w:val="00267E9E"/>
    <w:rsid w:val="0027503A"/>
    <w:rsid w:val="002759BE"/>
    <w:rsid w:val="0029059C"/>
    <w:rsid w:val="00293303"/>
    <w:rsid w:val="00294139"/>
    <w:rsid w:val="0029493B"/>
    <w:rsid w:val="00295EA3"/>
    <w:rsid w:val="002E0578"/>
    <w:rsid w:val="002F2402"/>
    <w:rsid w:val="00304B88"/>
    <w:rsid w:val="003208DF"/>
    <w:rsid w:val="00360D00"/>
    <w:rsid w:val="00370980"/>
    <w:rsid w:val="003A4480"/>
    <w:rsid w:val="003B33B4"/>
    <w:rsid w:val="003D638B"/>
    <w:rsid w:val="00400C96"/>
    <w:rsid w:val="0040223E"/>
    <w:rsid w:val="0040688C"/>
    <w:rsid w:val="00430426"/>
    <w:rsid w:val="004316C2"/>
    <w:rsid w:val="00432FE4"/>
    <w:rsid w:val="00451A4B"/>
    <w:rsid w:val="00473D81"/>
    <w:rsid w:val="004837AD"/>
    <w:rsid w:val="00483FF7"/>
    <w:rsid w:val="00492B75"/>
    <w:rsid w:val="00497AEE"/>
    <w:rsid w:val="004C56E4"/>
    <w:rsid w:val="004C6FCF"/>
    <w:rsid w:val="004D1B1D"/>
    <w:rsid w:val="004E40D2"/>
    <w:rsid w:val="00512492"/>
    <w:rsid w:val="0051346E"/>
    <w:rsid w:val="00514C25"/>
    <w:rsid w:val="005234DA"/>
    <w:rsid w:val="0054115E"/>
    <w:rsid w:val="005545FE"/>
    <w:rsid w:val="0055655F"/>
    <w:rsid w:val="00560670"/>
    <w:rsid w:val="00572506"/>
    <w:rsid w:val="0057393D"/>
    <w:rsid w:val="00581C93"/>
    <w:rsid w:val="00591091"/>
    <w:rsid w:val="005A5F72"/>
    <w:rsid w:val="005B566E"/>
    <w:rsid w:val="005B5AB5"/>
    <w:rsid w:val="005C3C5D"/>
    <w:rsid w:val="005C4DED"/>
    <w:rsid w:val="005C7803"/>
    <w:rsid w:val="005F4C28"/>
    <w:rsid w:val="00604845"/>
    <w:rsid w:val="00604868"/>
    <w:rsid w:val="00633682"/>
    <w:rsid w:val="006559CC"/>
    <w:rsid w:val="00661B8D"/>
    <w:rsid w:val="0066468B"/>
    <w:rsid w:val="006710EF"/>
    <w:rsid w:val="00676B3F"/>
    <w:rsid w:val="006E1993"/>
    <w:rsid w:val="00713E94"/>
    <w:rsid w:val="007246F5"/>
    <w:rsid w:val="007303B1"/>
    <w:rsid w:val="007316A5"/>
    <w:rsid w:val="00734472"/>
    <w:rsid w:val="00736A52"/>
    <w:rsid w:val="007538BE"/>
    <w:rsid w:val="007A2C9C"/>
    <w:rsid w:val="007B7989"/>
    <w:rsid w:val="007D2828"/>
    <w:rsid w:val="007D5523"/>
    <w:rsid w:val="00800606"/>
    <w:rsid w:val="00800754"/>
    <w:rsid w:val="0082199A"/>
    <w:rsid w:val="00827D90"/>
    <w:rsid w:val="008733B0"/>
    <w:rsid w:val="00882851"/>
    <w:rsid w:val="008B38C5"/>
    <w:rsid w:val="008C0421"/>
    <w:rsid w:val="008F64DB"/>
    <w:rsid w:val="0090090F"/>
    <w:rsid w:val="00913B17"/>
    <w:rsid w:val="00915AFE"/>
    <w:rsid w:val="00922FF5"/>
    <w:rsid w:val="0092468D"/>
    <w:rsid w:val="00925C51"/>
    <w:rsid w:val="00936073"/>
    <w:rsid w:val="009375E2"/>
    <w:rsid w:val="009611E0"/>
    <w:rsid w:val="00965723"/>
    <w:rsid w:val="00966CD0"/>
    <w:rsid w:val="009707A8"/>
    <w:rsid w:val="009A0198"/>
    <w:rsid w:val="009A1C83"/>
    <w:rsid w:val="009E4146"/>
    <w:rsid w:val="00A1348E"/>
    <w:rsid w:val="00A22B47"/>
    <w:rsid w:val="00A25A5F"/>
    <w:rsid w:val="00A33B12"/>
    <w:rsid w:val="00A37C1D"/>
    <w:rsid w:val="00A66F76"/>
    <w:rsid w:val="00A81D4D"/>
    <w:rsid w:val="00A956D2"/>
    <w:rsid w:val="00AA4B12"/>
    <w:rsid w:val="00AA5A59"/>
    <w:rsid w:val="00AE1EC1"/>
    <w:rsid w:val="00AE7163"/>
    <w:rsid w:val="00B0462C"/>
    <w:rsid w:val="00B25AF2"/>
    <w:rsid w:val="00B329F6"/>
    <w:rsid w:val="00B36710"/>
    <w:rsid w:val="00B43A1F"/>
    <w:rsid w:val="00B72ED3"/>
    <w:rsid w:val="00BA3F61"/>
    <w:rsid w:val="00BB3BC2"/>
    <w:rsid w:val="00BB63F3"/>
    <w:rsid w:val="00BE1124"/>
    <w:rsid w:val="00BE6FCF"/>
    <w:rsid w:val="00BF47D4"/>
    <w:rsid w:val="00C01C00"/>
    <w:rsid w:val="00C1609D"/>
    <w:rsid w:val="00C6700B"/>
    <w:rsid w:val="00C845A2"/>
    <w:rsid w:val="00CA652B"/>
    <w:rsid w:val="00CB1C39"/>
    <w:rsid w:val="00CF7076"/>
    <w:rsid w:val="00D12BE0"/>
    <w:rsid w:val="00D31257"/>
    <w:rsid w:val="00D64B0B"/>
    <w:rsid w:val="00D81237"/>
    <w:rsid w:val="00D91B45"/>
    <w:rsid w:val="00D93636"/>
    <w:rsid w:val="00DB5719"/>
    <w:rsid w:val="00DD5513"/>
    <w:rsid w:val="00DD593B"/>
    <w:rsid w:val="00DD736E"/>
    <w:rsid w:val="00DE30E2"/>
    <w:rsid w:val="00E05E84"/>
    <w:rsid w:val="00E14A7F"/>
    <w:rsid w:val="00E150D7"/>
    <w:rsid w:val="00E27215"/>
    <w:rsid w:val="00E37B21"/>
    <w:rsid w:val="00E40DAA"/>
    <w:rsid w:val="00E4689F"/>
    <w:rsid w:val="00E473A2"/>
    <w:rsid w:val="00E51BAD"/>
    <w:rsid w:val="00E52617"/>
    <w:rsid w:val="00E67F7E"/>
    <w:rsid w:val="00E84DAD"/>
    <w:rsid w:val="00E879A7"/>
    <w:rsid w:val="00EA18F3"/>
    <w:rsid w:val="00ED20DB"/>
    <w:rsid w:val="00ED7642"/>
    <w:rsid w:val="00EE34F0"/>
    <w:rsid w:val="00EE4BD7"/>
    <w:rsid w:val="00F04F7E"/>
    <w:rsid w:val="00F27CFC"/>
    <w:rsid w:val="00F36816"/>
    <w:rsid w:val="00F40225"/>
    <w:rsid w:val="00F41031"/>
    <w:rsid w:val="00F47985"/>
    <w:rsid w:val="00F66BE1"/>
    <w:rsid w:val="00F72DBA"/>
    <w:rsid w:val="00F86F41"/>
    <w:rsid w:val="00F86F65"/>
    <w:rsid w:val="00FB2A12"/>
    <w:rsid w:val="00FB6AA2"/>
    <w:rsid w:val="00FF0889"/>
    <w:rsid w:val="014C16A7"/>
    <w:rsid w:val="0222AEDD"/>
    <w:rsid w:val="02697419"/>
    <w:rsid w:val="0281364E"/>
    <w:rsid w:val="032E40E9"/>
    <w:rsid w:val="03A71768"/>
    <w:rsid w:val="03B6A65D"/>
    <w:rsid w:val="0483CF21"/>
    <w:rsid w:val="04840ACB"/>
    <w:rsid w:val="048C450E"/>
    <w:rsid w:val="04AA9DD4"/>
    <w:rsid w:val="04F80C9C"/>
    <w:rsid w:val="04FC21F2"/>
    <w:rsid w:val="05058BAE"/>
    <w:rsid w:val="0548C134"/>
    <w:rsid w:val="057F3119"/>
    <w:rsid w:val="05DE5B45"/>
    <w:rsid w:val="0618A1EB"/>
    <w:rsid w:val="06C1B525"/>
    <w:rsid w:val="06DE87BC"/>
    <w:rsid w:val="06E1F272"/>
    <w:rsid w:val="0711CE85"/>
    <w:rsid w:val="071DB5D2"/>
    <w:rsid w:val="0755C6D2"/>
    <w:rsid w:val="07AF362C"/>
    <w:rsid w:val="089A95EA"/>
    <w:rsid w:val="0A099CA5"/>
    <w:rsid w:val="0A51AF2A"/>
    <w:rsid w:val="0A96B361"/>
    <w:rsid w:val="0ACAF109"/>
    <w:rsid w:val="0B32EEA3"/>
    <w:rsid w:val="0B74EE7B"/>
    <w:rsid w:val="0BA39E98"/>
    <w:rsid w:val="0BEB27F7"/>
    <w:rsid w:val="0C0E5B36"/>
    <w:rsid w:val="0C63B9F3"/>
    <w:rsid w:val="0C65E5D1"/>
    <w:rsid w:val="0C94BB67"/>
    <w:rsid w:val="0CF2776F"/>
    <w:rsid w:val="0D59DBF5"/>
    <w:rsid w:val="0DBF7713"/>
    <w:rsid w:val="0E2A23C3"/>
    <w:rsid w:val="0F1BD3E8"/>
    <w:rsid w:val="0F483C2C"/>
    <w:rsid w:val="0FB630FB"/>
    <w:rsid w:val="0FC82DA5"/>
    <w:rsid w:val="101A1ABC"/>
    <w:rsid w:val="11583470"/>
    <w:rsid w:val="11E6CF65"/>
    <w:rsid w:val="127CA705"/>
    <w:rsid w:val="135E2901"/>
    <w:rsid w:val="137CC565"/>
    <w:rsid w:val="1384A98C"/>
    <w:rsid w:val="13B55A64"/>
    <w:rsid w:val="13C89CA6"/>
    <w:rsid w:val="14A1A927"/>
    <w:rsid w:val="14FE2C03"/>
    <w:rsid w:val="15514C07"/>
    <w:rsid w:val="156950CF"/>
    <w:rsid w:val="1601B4EC"/>
    <w:rsid w:val="16734409"/>
    <w:rsid w:val="16B29027"/>
    <w:rsid w:val="16F8DC25"/>
    <w:rsid w:val="17367F64"/>
    <w:rsid w:val="175D12C1"/>
    <w:rsid w:val="1797926E"/>
    <w:rsid w:val="1864E016"/>
    <w:rsid w:val="186B16F6"/>
    <w:rsid w:val="18CE1B6F"/>
    <w:rsid w:val="192C296A"/>
    <w:rsid w:val="192C5574"/>
    <w:rsid w:val="1957E65A"/>
    <w:rsid w:val="19598E75"/>
    <w:rsid w:val="1983FCFB"/>
    <w:rsid w:val="198FAE1E"/>
    <w:rsid w:val="19D29058"/>
    <w:rsid w:val="1A544248"/>
    <w:rsid w:val="1AE3529A"/>
    <w:rsid w:val="1CD9565E"/>
    <w:rsid w:val="1D170C85"/>
    <w:rsid w:val="1D195967"/>
    <w:rsid w:val="1D265515"/>
    <w:rsid w:val="1E4A7E8D"/>
    <w:rsid w:val="1E560DEF"/>
    <w:rsid w:val="1E58B6B4"/>
    <w:rsid w:val="1EB672ED"/>
    <w:rsid w:val="1F575B6D"/>
    <w:rsid w:val="1F76C82C"/>
    <w:rsid w:val="1F9A6DAC"/>
    <w:rsid w:val="1FBB48C2"/>
    <w:rsid w:val="203E4103"/>
    <w:rsid w:val="205B4886"/>
    <w:rsid w:val="2075646C"/>
    <w:rsid w:val="207E7929"/>
    <w:rsid w:val="21110276"/>
    <w:rsid w:val="212A5732"/>
    <w:rsid w:val="21AABF93"/>
    <w:rsid w:val="21DF54E6"/>
    <w:rsid w:val="224BBF58"/>
    <w:rsid w:val="22C0DDF3"/>
    <w:rsid w:val="22D39130"/>
    <w:rsid w:val="23244CBB"/>
    <w:rsid w:val="23292E1F"/>
    <w:rsid w:val="2388AC16"/>
    <w:rsid w:val="23A44BA0"/>
    <w:rsid w:val="23A5317B"/>
    <w:rsid w:val="23CE9F24"/>
    <w:rsid w:val="24013BC8"/>
    <w:rsid w:val="2456E1A7"/>
    <w:rsid w:val="2498BC06"/>
    <w:rsid w:val="24A5FD19"/>
    <w:rsid w:val="252BB123"/>
    <w:rsid w:val="25686E6E"/>
    <w:rsid w:val="256DDAF3"/>
    <w:rsid w:val="2656898E"/>
    <w:rsid w:val="2659D314"/>
    <w:rsid w:val="266DFD2D"/>
    <w:rsid w:val="2681601E"/>
    <w:rsid w:val="274B3F8D"/>
    <w:rsid w:val="275428B4"/>
    <w:rsid w:val="27805155"/>
    <w:rsid w:val="27959C64"/>
    <w:rsid w:val="284D8426"/>
    <w:rsid w:val="285C1ADB"/>
    <w:rsid w:val="28DEE375"/>
    <w:rsid w:val="293A3D42"/>
    <w:rsid w:val="29B44A1C"/>
    <w:rsid w:val="2A5F5EB0"/>
    <w:rsid w:val="2AFEBFDC"/>
    <w:rsid w:val="2B0FA73C"/>
    <w:rsid w:val="2C652BA3"/>
    <w:rsid w:val="2D127C5D"/>
    <w:rsid w:val="2D4D7C2F"/>
    <w:rsid w:val="2DEFD25D"/>
    <w:rsid w:val="2E104578"/>
    <w:rsid w:val="2E2C03C3"/>
    <w:rsid w:val="2E3B8786"/>
    <w:rsid w:val="2E627B8B"/>
    <w:rsid w:val="2FC30CED"/>
    <w:rsid w:val="308D16AF"/>
    <w:rsid w:val="3168DB78"/>
    <w:rsid w:val="31CF6BE0"/>
    <w:rsid w:val="332B3222"/>
    <w:rsid w:val="33ABC6A7"/>
    <w:rsid w:val="342AA2BE"/>
    <w:rsid w:val="34593589"/>
    <w:rsid w:val="3464834D"/>
    <w:rsid w:val="3489B3AA"/>
    <w:rsid w:val="349AF8CD"/>
    <w:rsid w:val="34BD252E"/>
    <w:rsid w:val="35262D29"/>
    <w:rsid w:val="3556134B"/>
    <w:rsid w:val="359ACB98"/>
    <w:rsid w:val="369CBB9D"/>
    <w:rsid w:val="36BB964C"/>
    <w:rsid w:val="36D428AB"/>
    <w:rsid w:val="3864EA51"/>
    <w:rsid w:val="387392CD"/>
    <w:rsid w:val="38B1B359"/>
    <w:rsid w:val="38E0FA37"/>
    <w:rsid w:val="3934A5BE"/>
    <w:rsid w:val="399F0258"/>
    <w:rsid w:val="39E556D2"/>
    <w:rsid w:val="3A4395FF"/>
    <w:rsid w:val="3B14B8F3"/>
    <w:rsid w:val="3B48652E"/>
    <w:rsid w:val="3B4A82F0"/>
    <w:rsid w:val="3BCD00F9"/>
    <w:rsid w:val="3BEB653F"/>
    <w:rsid w:val="3C31AA83"/>
    <w:rsid w:val="3CA8A21C"/>
    <w:rsid w:val="3CE5CACC"/>
    <w:rsid w:val="3D2495DC"/>
    <w:rsid w:val="3DF96905"/>
    <w:rsid w:val="3EC16B10"/>
    <w:rsid w:val="3F47B126"/>
    <w:rsid w:val="3FF5DCEF"/>
    <w:rsid w:val="4054F39E"/>
    <w:rsid w:val="407A2E74"/>
    <w:rsid w:val="411C77AC"/>
    <w:rsid w:val="412AEAEC"/>
    <w:rsid w:val="417927FE"/>
    <w:rsid w:val="41C3ACE8"/>
    <w:rsid w:val="421669F7"/>
    <w:rsid w:val="421B6ADF"/>
    <w:rsid w:val="428FB42D"/>
    <w:rsid w:val="42DB66FE"/>
    <w:rsid w:val="4302087D"/>
    <w:rsid w:val="43038A44"/>
    <w:rsid w:val="430F4DD2"/>
    <w:rsid w:val="439710C2"/>
    <w:rsid w:val="43BFA572"/>
    <w:rsid w:val="443706C0"/>
    <w:rsid w:val="446C375A"/>
    <w:rsid w:val="44A6C6F0"/>
    <w:rsid w:val="45003D0C"/>
    <w:rsid w:val="450CA177"/>
    <w:rsid w:val="45394153"/>
    <w:rsid w:val="4542713A"/>
    <w:rsid w:val="45B92D66"/>
    <w:rsid w:val="45B95B2D"/>
    <w:rsid w:val="46091E9C"/>
    <w:rsid w:val="463DDBF2"/>
    <w:rsid w:val="46815E91"/>
    <w:rsid w:val="46B7F2FE"/>
    <w:rsid w:val="472F927E"/>
    <w:rsid w:val="473C8870"/>
    <w:rsid w:val="475CCC49"/>
    <w:rsid w:val="4835E259"/>
    <w:rsid w:val="48494CA1"/>
    <w:rsid w:val="4859AE35"/>
    <w:rsid w:val="48765A2D"/>
    <w:rsid w:val="49543639"/>
    <w:rsid w:val="49709896"/>
    <w:rsid w:val="49755EAB"/>
    <w:rsid w:val="497F419C"/>
    <w:rsid w:val="49A5B613"/>
    <w:rsid w:val="49BCA8AE"/>
    <w:rsid w:val="4A65877C"/>
    <w:rsid w:val="4AF0A270"/>
    <w:rsid w:val="4B038193"/>
    <w:rsid w:val="4C31EB08"/>
    <w:rsid w:val="4C58B09C"/>
    <w:rsid w:val="4CA98F71"/>
    <w:rsid w:val="4CD600C7"/>
    <w:rsid w:val="4CDEE60C"/>
    <w:rsid w:val="4D4AEEFB"/>
    <w:rsid w:val="4D967B0B"/>
    <w:rsid w:val="4D9DDC2B"/>
    <w:rsid w:val="4DC323A2"/>
    <w:rsid w:val="4E395B03"/>
    <w:rsid w:val="4EA1DCE6"/>
    <w:rsid w:val="4F5CCFF5"/>
    <w:rsid w:val="4F958ECD"/>
    <w:rsid w:val="500DD45A"/>
    <w:rsid w:val="501384C6"/>
    <w:rsid w:val="501484A3"/>
    <w:rsid w:val="50203AB0"/>
    <w:rsid w:val="5046C0AE"/>
    <w:rsid w:val="50629436"/>
    <w:rsid w:val="5065F1DC"/>
    <w:rsid w:val="507243B1"/>
    <w:rsid w:val="50A5221F"/>
    <w:rsid w:val="50DDD4E4"/>
    <w:rsid w:val="5128230F"/>
    <w:rsid w:val="5159F804"/>
    <w:rsid w:val="516748EA"/>
    <w:rsid w:val="51735CC0"/>
    <w:rsid w:val="5174899C"/>
    <w:rsid w:val="51BEB622"/>
    <w:rsid w:val="51C9335E"/>
    <w:rsid w:val="51DFED8C"/>
    <w:rsid w:val="51FC46AB"/>
    <w:rsid w:val="525EE616"/>
    <w:rsid w:val="5356C5FD"/>
    <w:rsid w:val="546A688E"/>
    <w:rsid w:val="54C7FC17"/>
    <w:rsid w:val="55001987"/>
    <w:rsid w:val="5581F1A4"/>
    <w:rsid w:val="5675048D"/>
    <w:rsid w:val="568629FC"/>
    <w:rsid w:val="56F22646"/>
    <w:rsid w:val="57CD3245"/>
    <w:rsid w:val="57F25597"/>
    <w:rsid w:val="586E419D"/>
    <w:rsid w:val="587ABE7A"/>
    <w:rsid w:val="588C6150"/>
    <w:rsid w:val="592FBD96"/>
    <w:rsid w:val="59397B80"/>
    <w:rsid w:val="5B61194D"/>
    <w:rsid w:val="5B7A4281"/>
    <w:rsid w:val="5BC7F4AA"/>
    <w:rsid w:val="5C04581A"/>
    <w:rsid w:val="5C0FF7EB"/>
    <w:rsid w:val="5CBC6EFF"/>
    <w:rsid w:val="5CFD4103"/>
    <w:rsid w:val="5DC19364"/>
    <w:rsid w:val="5E006F36"/>
    <w:rsid w:val="5E7FAE58"/>
    <w:rsid w:val="5E86B3ED"/>
    <w:rsid w:val="5F50690C"/>
    <w:rsid w:val="5F71D221"/>
    <w:rsid w:val="5FAA1861"/>
    <w:rsid w:val="5FCACD45"/>
    <w:rsid w:val="600C9D06"/>
    <w:rsid w:val="6074094C"/>
    <w:rsid w:val="608CE4EC"/>
    <w:rsid w:val="60C8E281"/>
    <w:rsid w:val="61AC3606"/>
    <w:rsid w:val="61B08E6F"/>
    <w:rsid w:val="61B18426"/>
    <w:rsid w:val="61E6DD06"/>
    <w:rsid w:val="62CB033C"/>
    <w:rsid w:val="632F6EE7"/>
    <w:rsid w:val="63BA4686"/>
    <w:rsid w:val="63BA8BD5"/>
    <w:rsid w:val="64544290"/>
    <w:rsid w:val="6467EE59"/>
    <w:rsid w:val="65741CFC"/>
    <w:rsid w:val="65838A23"/>
    <w:rsid w:val="65C0A97C"/>
    <w:rsid w:val="65C1761E"/>
    <w:rsid w:val="6618CBCC"/>
    <w:rsid w:val="661AA21F"/>
    <w:rsid w:val="666B52B9"/>
    <w:rsid w:val="667F4DB9"/>
    <w:rsid w:val="6778EF80"/>
    <w:rsid w:val="67F983C8"/>
    <w:rsid w:val="692FEABE"/>
    <w:rsid w:val="6933FF6B"/>
    <w:rsid w:val="696E12C8"/>
    <w:rsid w:val="696F6118"/>
    <w:rsid w:val="69E02699"/>
    <w:rsid w:val="6A56CD69"/>
    <w:rsid w:val="6A64773D"/>
    <w:rsid w:val="6B2DBA2B"/>
    <w:rsid w:val="6B5E3EF5"/>
    <w:rsid w:val="6C73346C"/>
    <w:rsid w:val="6C73DD56"/>
    <w:rsid w:val="6D15BDD2"/>
    <w:rsid w:val="6D6B2470"/>
    <w:rsid w:val="6DAA5625"/>
    <w:rsid w:val="6DB46E5E"/>
    <w:rsid w:val="6DCDB280"/>
    <w:rsid w:val="6DCE5E34"/>
    <w:rsid w:val="6E069422"/>
    <w:rsid w:val="6EBEE71F"/>
    <w:rsid w:val="6F7F8E8E"/>
    <w:rsid w:val="6FC87F20"/>
    <w:rsid w:val="6FCA26F6"/>
    <w:rsid w:val="7056D471"/>
    <w:rsid w:val="706DF675"/>
    <w:rsid w:val="70768C20"/>
    <w:rsid w:val="70769DA1"/>
    <w:rsid w:val="7077D6D4"/>
    <w:rsid w:val="71121D9C"/>
    <w:rsid w:val="717AE6F8"/>
    <w:rsid w:val="71832B9E"/>
    <w:rsid w:val="719CF992"/>
    <w:rsid w:val="71DD9C81"/>
    <w:rsid w:val="7234C01B"/>
    <w:rsid w:val="725D1D61"/>
    <w:rsid w:val="731A830E"/>
    <w:rsid w:val="734FF65A"/>
    <w:rsid w:val="73840F39"/>
    <w:rsid w:val="73CB5265"/>
    <w:rsid w:val="7481CE33"/>
    <w:rsid w:val="7508FC5D"/>
    <w:rsid w:val="757BFD4F"/>
    <w:rsid w:val="75CD1FF1"/>
    <w:rsid w:val="75FE70F0"/>
    <w:rsid w:val="761F1BBD"/>
    <w:rsid w:val="7674090E"/>
    <w:rsid w:val="76BA6E0E"/>
    <w:rsid w:val="772FEC62"/>
    <w:rsid w:val="77369337"/>
    <w:rsid w:val="77CFCFAC"/>
    <w:rsid w:val="77FE3079"/>
    <w:rsid w:val="78643231"/>
    <w:rsid w:val="78677BA4"/>
    <w:rsid w:val="788D9E4D"/>
    <w:rsid w:val="78CCF67E"/>
    <w:rsid w:val="78F470ED"/>
    <w:rsid w:val="78F6BC6E"/>
    <w:rsid w:val="79045952"/>
    <w:rsid w:val="79685165"/>
    <w:rsid w:val="797F0C4B"/>
    <w:rsid w:val="7980F256"/>
    <w:rsid w:val="79A3753A"/>
    <w:rsid w:val="79D92D54"/>
    <w:rsid w:val="79E9D304"/>
    <w:rsid w:val="79EAC752"/>
    <w:rsid w:val="79FB7846"/>
    <w:rsid w:val="7A32AFFD"/>
    <w:rsid w:val="7A5F0F09"/>
    <w:rsid w:val="7A9A0DEF"/>
    <w:rsid w:val="7AAF0DDD"/>
    <w:rsid w:val="7ABB7863"/>
    <w:rsid w:val="7B0FFCD3"/>
    <w:rsid w:val="7B18CE63"/>
    <w:rsid w:val="7B5AE406"/>
    <w:rsid w:val="7BAC12E1"/>
    <w:rsid w:val="7BC1E3E9"/>
    <w:rsid w:val="7BE5E23A"/>
    <w:rsid w:val="7C0006CF"/>
    <w:rsid w:val="7C4848E2"/>
    <w:rsid w:val="7C8D405F"/>
    <w:rsid w:val="7CFF96D7"/>
    <w:rsid w:val="7D06181F"/>
    <w:rsid w:val="7D62DE46"/>
    <w:rsid w:val="7D954B6B"/>
    <w:rsid w:val="7E559888"/>
    <w:rsid w:val="7E625B9F"/>
    <w:rsid w:val="7E62CE5E"/>
    <w:rsid w:val="7EB3CB25"/>
    <w:rsid w:val="7EED05D2"/>
    <w:rsid w:val="7FB924A9"/>
    <w:rsid w:val="7FBEA44D"/>
    <w:rsid w:val="7FDC47D2"/>
  </w:rsids>
  <m:mathPr>
    <m:mathFont m:val="Calibri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754B14"/>
  <w15:docId w15:val="{dd204341-8171-4043-8695-7ac699e4bcaa}"/>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05E84"/>
    <w:pPr>
      <w:spacing w:after="57" w:line="260" w:lineRule="auto"/>
      <w:ind w:left="13" w:right="176" w:hanging="10"/>
    </w:pPr>
    <w:rPr>
      <w:rFonts w:ascii="Arial" w:hAnsi="Arial" w:eastAsia="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hAnsi="Calibri" w:eastAsia="Calibri" w:cs="Calibri"/>
      <w:b/>
      <w:color w:val="519B4B"/>
      <w:sz w:val="28"/>
    </w:rPr>
  </w:style>
  <w:style w:type="character" w:styleId="DefaultParagraphFont" w:default="1">
    <w:name w:val="Default Paragraph Font"/>
    <w:semiHidden/>
    <w:unhideWhenUsed/>
  </w:style>
  <w:style w:type="table" w:styleId="TableNormal" w:default="1">
    <w:name w:val="Normal Table"/>
    <w:semiHidden/>
    <w:unhideWhenUsed/>
    <w:qFormat/>
    <w:tblPr>
      <w:tblInd w:w="0" w:type="dxa"/>
      <w:tblCellMar>
        <w:top w:w="0" w:type="dxa"/>
        <w:left w:w="108" w:type="dxa"/>
        <w:bottom w:w="0" w:type="dxa"/>
        <w:right w:w="108" w:type="dxa"/>
      </w:tblCellMar>
    </w:tblPr>
  </w:style>
  <w:style w:type="numbering" w:styleId="NoList" w:default="1">
    <w:name w:val="No List"/>
    <w:semiHidden/>
    <w:unhideWhenUsed/>
  </w:style>
  <w:style w:type="character" w:styleId="Heading1Char" w:customStyle="1">
    <w:name w:val="Heading 1 Char"/>
    <w:link w:val="Heading1"/>
    <w:uiPriority w:val="9"/>
    <w:rsid w:val="005C3C5D"/>
    <w:rPr>
      <w:rFonts w:ascii="Calibri" w:hAnsi="Calibri" w:eastAsia="Calibri" w:cs="Calibri"/>
      <w:b/>
      <w:color w:val="519B4B"/>
      <w:sz w:val="28"/>
    </w:rPr>
  </w:style>
  <w:style w:type="paragraph" w:styleId="footnotedescription" w:customStyle="1">
    <w:name w:val="footnote description"/>
    <w:next w:val="Normal"/>
    <w:link w:val="footnotedescriptionChar"/>
    <w:hidden/>
    <w:rsid w:val="00E05E84"/>
    <w:pPr>
      <w:spacing w:after="0"/>
    </w:pPr>
    <w:rPr>
      <w:rFonts w:ascii="Arial" w:hAnsi="Arial" w:eastAsia="Arial" w:cs="Arial"/>
      <w:color w:val="343433"/>
      <w:sz w:val="18"/>
    </w:rPr>
  </w:style>
  <w:style w:type="character" w:styleId="footnotedescriptionChar" w:customStyle="1">
    <w:name w:val="footnote description Char"/>
    <w:link w:val="footnotedescription"/>
    <w:rsid w:val="00E05E84"/>
    <w:rPr>
      <w:rFonts w:ascii="Arial" w:hAnsi="Arial" w:eastAsia="Arial" w:cs="Arial"/>
      <w:color w:val="343433"/>
      <w:sz w:val="18"/>
    </w:rPr>
  </w:style>
  <w:style w:type="character" w:styleId="footnotemark" w:customStyle="1">
    <w:name w:val="footnote mark"/>
    <w:hidden/>
    <w:rsid w:val="00E05E84"/>
    <w:rPr>
      <w:rFonts w:ascii="Arial" w:hAnsi="Arial" w:eastAsia="Arial" w:cs="Arial"/>
      <w:color w:val="343433"/>
      <w:sz w:val="18"/>
      <w:vertAlign w:val="superscript"/>
    </w:rPr>
  </w:style>
  <w:style w:type="paragraph" w:styleId="Header1" w:customStyle="1">
    <w:name w:val="Header1"/>
    <w:basedOn w:val="Normal"/>
    <w:link w:val="Header1Char"/>
    <w:rsid w:val="00293303"/>
    <w:pPr>
      <w:spacing w:after="160" w:line="259" w:lineRule="auto"/>
      <w:ind w:left="0" w:right="0" w:firstLine="0"/>
      <w:jc w:val="both"/>
    </w:pPr>
    <w:rPr>
      <w:rFonts w:ascii="Calibri" w:hAnsi="Calibri" w:eastAsia="Calibri" w:cs="Calibri"/>
      <w:b/>
      <w:color w:val="519B4B"/>
      <w:spacing w:val="3"/>
      <w:w w:val="105"/>
      <w:sz w:val="28"/>
    </w:rPr>
  </w:style>
  <w:style w:type="character" w:styleId="Header1Char" w:customStyle="1">
    <w:name w:val="Header1 Char"/>
    <w:basedOn w:val="DefaultParagraphFont"/>
    <w:link w:val="Header1"/>
    <w:rsid w:val="00293303"/>
    <w:rPr>
      <w:rFonts w:ascii="Calibri" w:hAnsi="Calibri" w:eastAsia="Calibri" w:cs="Calibri"/>
      <w:b/>
      <w:color w:val="519B4B"/>
      <w:spacing w:val="3"/>
      <w:w w:val="105"/>
      <w:sz w:val="28"/>
    </w:rPr>
  </w:style>
  <w:style w:type="paragraph" w:styleId="paragraph" w:customStyle="1">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styleId="paragraphChar" w:customStyle="1">
    <w:name w:val="paragraph Char"/>
    <w:basedOn w:val="DefaultParagraphFont"/>
    <w:link w:val="paragraph"/>
    <w:rsid w:val="00293303"/>
    <w:rPr>
      <w:rFonts w:ascii="Arial" w:hAnsi="Arial" w:eastAsia="Arial" w:cs="Arial"/>
      <w:color w:val="343433"/>
      <w:sz w:val="24"/>
    </w:rPr>
  </w:style>
  <w:style w:type="character" w:styleId="FootnoteTextChar" w:customStyle="1">
    <w:name w:val="Footnote Text Char"/>
    <w:basedOn w:val="DefaultParagraphFont"/>
    <w:link w:val="FootnoteText"/>
    <w:uiPriority w:val="99"/>
    <w:semiHidden/>
    <w:rsid w:val="00267E9E"/>
    <w:rPr>
      <w:rFonts w:ascii="Arial" w:hAnsi="Arial" w:eastAsia="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8"/>
      </w:numPr>
      <w:contextualSpacing/>
    </w:pPr>
  </w:style>
  <w:style w:type="paragraph" w:styleId="Heading2" w:customStyle="1">
    <w:name w:val="heading 2"/>
    <w:basedOn w:val="Heading1"/>
    <w:link w:val="Heading2Char"/>
    <w:qFormat/>
    <w:rsid w:val="008B38C5"/>
    <w:rPr>
      <w:noProof/>
      <w:w w:val="105"/>
    </w:rPr>
  </w:style>
  <w:style w:type="paragraph" w:styleId="Heading10" w:customStyle="1">
    <w:name w:val="Heading1"/>
    <w:basedOn w:val="Normal"/>
    <w:next w:val="Normal"/>
    <w:link w:val="Heading1Char0"/>
    <w:qFormat/>
    <w:rsid w:val="00DE30E2"/>
    <w:pPr>
      <w:keepLines/>
      <w:pBdr>
        <w:bottom w:val="single" w:color="0070C0" w:sz="48" w:space="1"/>
      </w:pBdr>
      <w:spacing w:after="160" w:line="259" w:lineRule="auto"/>
      <w:ind w:left="0" w:right="0" w:firstLine="0"/>
    </w:pPr>
    <w:rPr>
      <w:rFonts w:ascii="Calibri" w:hAnsi="Calibri" w:eastAsia="Calibri" w:cs="Calibri"/>
      <w:b/>
      <w:color w:val="0070C0"/>
      <w:w w:val="106"/>
      <w:sz w:val="36"/>
    </w:rPr>
  </w:style>
  <w:style w:type="character" w:styleId="Heading2Char" w:customStyle="1">
    <w:name w:val="Heading 2 Char"/>
    <w:basedOn w:val="Heading1Char"/>
    <w:link w:val="Heading2"/>
    <w:rsid w:val="008B38C5"/>
    <w:rPr>
      <w:rFonts w:ascii="Calibri" w:hAnsi="Calibri" w:eastAsia="Calibri" w:cs="Calibri"/>
      <w:b/>
      <w:noProof/>
      <w:color w:val="519B4B"/>
      <w:w w:val="105"/>
      <w:sz w:val="28"/>
    </w:rPr>
  </w:style>
  <w:style w:type="paragraph" w:styleId="Headin1" w:customStyle="1">
    <w:name w:val="Headin1"/>
    <w:basedOn w:val="Heading10"/>
    <w:link w:val="Headin1Char"/>
    <w:rsid w:val="00B329F6"/>
  </w:style>
  <w:style w:type="character" w:styleId="Heading1Char0" w:customStyle="1">
    <w:name w:val="Heading1 Char"/>
    <w:basedOn w:val="DefaultParagraphFont"/>
    <w:link w:val="Heading10"/>
    <w:rsid w:val="00DE30E2"/>
    <w:rPr>
      <w:rFonts w:ascii="Calibri" w:hAnsi="Calibri" w:eastAsia="Calibri" w:cs="Calibri"/>
      <w:b/>
      <w:color w:val="0070C0"/>
      <w:w w:val="106"/>
      <w:sz w:val="36"/>
    </w:rPr>
  </w:style>
  <w:style w:type="character" w:styleId="Headin1Char" w:customStyle="1">
    <w:name w:val="Headin1 Char"/>
    <w:basedOn w:val="Heading1Char0"/>
    <w:link w:val="Headin1"/>
    <w:rsid w:val="00B329F6"/>
    <w:rPr>
      <w:rFonts w:ascii="Calibri" w:hAnsi="Calibri" w:eastAsia="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512492"/>
    <w:rPr>
      <w:rFonts w:ascii="Arial" w:hAnsi="Arial" w:eastAsia="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512492"/>
    <w:rPr>
      <w:rFonts w:ascii="Arial" w:hAnsi="Arial" w:eastAsia="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styleId="UnresolvedMention1" w:customStyle="1">
    <w:name w:val="Unresolved Mention1"/>
    <w:basedOn w:val="DefaultParagraphFont"/>
    <w:uiPriority w:val="99"/>
    <w:semiHidden/>
    <w:unhideWhenUsed/>
    <w:rsid w:val="007303B1"/>
    <w:rPr>
      <w:color w:val="605E5C"/>
      <w:shd w:val="clear" w:color="auto" w:fill="E1DFDD"/>
    </w:rPr>
  </w:style>
  <w:style w:type="character" w:styleId="CommentReference">
    <w:name w:val="annotation reference"/>
    <w:basedOn w:val="DefaultParagraphFont"/>
    <w:uiPriority w:val="99"/>
    <w:semiHidden/>
    <w:unhideWhenUsed/>
    <w:rsid w:val="00A37C1D"/>
    <w:rPr>
      <w:sz w:val="16"/>
      <w:szCs w:val="16"/>
    </w:rPr>
  </w:style>
  <w:style w:type="paragraph" w:styleId="CommentText">
    <w:name w:val="annotation text"/>
    <w:basedOn w:val="Normal"/>
    <w:link w:val="CommentTextChar"/>
    <w:uiPriority w:val="99"/>
    <w:semiHidden/>
    <w:unhideWhenUsed/>
    <w:rsid w:val="00A37C1D"/>
    <w:pPr>
      <w:spacing w:after="0" w:line="240" w:lineRule="auto"/>
      <w:ind w:left="0" w:right="0" w:firstLine="0"/>
    </w:pPr>
    <w:rPr>
      <w:rFonts w:ascii="Times New Roman" w:hAnsi="Times New Roman" w:eastAsia="Times New Roman" w:cs="Times New Roman"/>
      <w:color w:val="auto"/>
      <w:sz w:val="20"/>
      <w:szCs w:val="20"/>
      <w:lang w:val="en-AU"/>
    </w:rPr>
  </w:style>
  <w:style w:type="character" w:styleId="CommentTextChar" w:customStyle="1">
    <w:name w:val="Comment Text Char"/>
    <w:basedOn w:val="DefaultParagraphFont"/>
    <w:link w:val="CommentText"/>
    <w:uiPriority w:val="99"/>
    <w:semiHidden/>
    <w:rsid w:val="00A37C1D"/>
    <w:rPr>
      <w:rFonts w:ascii="Times New Roman" w:hAnsi="Times New Roman" w:eastAsia="Times New Roman" w:cs="Times New Roman"/>
      <w:sz w:val="20"/>
      <w:szCs w:val="20"/>
      <w:lang w:val="en-AU"/>
    </w:rPr>
  </w:style>
  <w:style w:type="paragraph" w:styleId="BalloonText">
    <w:name w:val="Balloon Text"/>
    <w:basedOn w:val="Normal"/>
    <w:link w:val="BalloonTextChar"/>
    <w:uiPriority w:val="99"/>
    <w:semiHidden/>
    <w:unhideWhenUsed/>
    <w:rsid w:val="00A37C1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37C1D"/>
    <w:rPr>
      <w:rFonts w:ascii="Segoe UI" w:hAnsi="Segoe UI" w:eastAsia="Arial" w:cs="Segoe UI"/>
      <w:color w:val="343433"/>
      <w:sz w:val="18"/>
      <w:szCs w:val="18"/>
    </w:rPr>
  </w:style>
  <w:style w:type="paragraph" w:styleId="Italicsheading" w:customStyle="1">
    <w:name w:val="Italics heading"/>
    <w:basedOn w:val="Heading2"/>
    <w:link w:val="ItalicsheadingChar"/>
    <w:qFormat/>
    <w:rsid w:val="001F49A2"/>
    <w:rPr>
      <w:i/>
      <w:iCs/>
      <w:sz w:val="24"/>
      <w:szCs w:val="24"/>
      <w:shd w:val="clear" w:color="auto" w:fill="FFFFFF"/>
      <w:lang w:val="en-AU"/>
    </w:rPr>
  </w:style>
  <w:style w:type="character" w:styleId="ItalicsheadingChar" w:customStyle="1">
    <w:name w:val="Italics heading Char"/>
    <w:basedOn w:val="Heading2Char"/>
    <w:link w:val="Italicsheading"/>
    <w:rsid w:val="001F49A2"/>
    <w:rPr>
      <w:rFonts w:ascii="Calibri" w:hAnsi="Calibri" w:eastAsia="Calibri" w:cs="Calibri"/>
      <w:b/>
      <w:i/>
      <w:iCs/>
      <w:noProof/>
      <w:color w:val="519B4B"/>
      <w:w w:val="105"/>
      <w:sz w:val="24"/>
      <w:szCs w:val="24"/>
      <w:lang w:val="en-AU"/>
    </w:rPr>
  </w:style>
  <w:style w:type="paragraph" w:styleId="CommentSubject">
    <w:name w:val="annotation subject"/>
    <w:basedOn w:val="CommentText"/>
    <w:next w:val="CommentText"/>
    <w:link w:val="CommentSubjectChar"/>
    <w:uiPriority w:val="99"/>
    <w:semiHidden/>
    <w:unhideWhenUsed/>
    <w:rsid w:val="004837AD"/>
    <w:pPr>
      <w:spacing w:after="57"/>
      <w:ind w:left="13" w:right="176" w:hanging="10"/>
    </w:pPr>
    <w:rPr>
      <w:rFonts w:ascii="Arial" w:hAnsi="Arial" w:eastAsia="Arial" w:cs="Arial"/>
      <w:b/>
      <w:bCs/>
      <w:color w:val="343433"/>
      <w:lang w:val="en-US"/>
    </w:rPr>
  </w:style>
  <w:style w:type="character" w:styleId="CommentSubjectChar" w:customStyle="1">
    <w:name w:val="Comment Subject Char"/>
    <w:basedOn w:val="CommentTextChar"/>
    <w:link w:val="CommentSubject"/>
    <w:uiPriority w:val="99"/>
    <w:semiHidden/>
    <w:rsid w:val="004837AD"/>
    <w:rPr>
      <w:rFonts w:ascii="Arial" w:hAnsi="Arial" w:eastAsia="Arial" w:cs="Arial"/>
      <w:b/>
      <w:bCs/>
      <w:color w:val="343433"/>
      <w:sz w:val="20"/>
      <w:szCs w:val="20"/>
      <w:lang w:val="en-AU"/>
    </w:rPr>
  </w:style>
  <w:style w:type="character" w:styleId="Strong">
    <w:name w:val="Strong"/>
    <w:basedOn w:val="DefaultParagraphFont"/>
    <w:uiPriority w:val="22"/>
    <w:qFormat/>
    <w:rsid w:val="00C845A2"/>
    <w:rPr>
      <w:b/>
      <w:bCs/>
    </w:rPr>
  </w:style>
  <w:style w:type="character" w:styleId="UnresolvedMention" w:customStyle="1">
    <w:name w:val="Unresolved Mention"/>
    <w:basedOn w:val="DefaultParagraphFont"/>
    <w:uiPriority w:val="99"/>
    <w:semiHidden/>
    <w:unhideWhenUsed/>
    <w:rsid w:val="00E5261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&#65279;<?xml version="1.0" encoding="utf-8"?><Relationships xmlns="http://schemas.openxmlformats.org/package/2006/relationships"><Relationship Type="http://schemas.openxmlformats.org/officeDocument/2006/relationships/webSettings" Target="webSettings.xml" Id="rId9" /><Relationship Type="http://schemas.openxmlformats.org/officeDocument/2006/relationships/header" Target="header1.xml" Id="rId20" /><Relationship Type="http://schemas.openxmlformats.org/officeDocument/2006/relationships/footer" Target="footer1.xml" Id="rId21" /><Relationship Type="http://schemas.openxmlformats.org/officeDocument/2006/relationships/footer" Target="footer2.xml" Id="rId22" /><Relationship Type="http://schemas.openxmlformats.org/officeDocument/2006/relationships/fontTable" Target="fontTable.xml" Id="rId23" /><Relationship Type="http://schemas.openxmlformats.org/officeDocument/2006/relationships/theme" Target="theme/theme1.xml" Id="rId24" /><Relationship Type="http://schemas.openxmlformats.org/officeDocument/2006/relationships/footnotes" Target="footnotes.xml" Id="rId10" /><Relationship Type="http://schemas.openxmlformats.org/officeDocument/2006/relationships/endnotes" Target="endnotes.xml" Id="rId11" /><Relationship Type="http://schemas.openxmlformats.org/officeDocument/2006/relationships/hyperlink" Target="https://www.whatsthebuzz.net.au/" TargetMode="External" Id="rId12" /><Relationship Type="http://schemas.openxmlformats.org/officeDocument/2006/relationships/hyperlink" Target="https://wglasser.com/what-is-choice-theory/" TargetMode="External" Id="rId13" /><Relationship Type="http://schemas.openxmlformats.org/officeDocument/2006/relationships/image" Target="media/image2.png" Id="rId18" /><Relationship Type="http://schemas.openxmlformats.org/officeDocument/2006/relationships/image" Target="media/image3.png" Id="rId19"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customXml" Target="../customXml/item4.xml" Id="rId4" /><Relationship Type="http://schemas.openxmlformats.org/officeDocument/2006/relationships/numbering" Target="numbering.xml" Id="rId5" /><Relationship Type="http://schemas.openxmlformats.org/officeDocument/2006/relationships/styles" Target="styles.xml" Id="rId6" /><Relationship Type="http://schemas.openxmlformats.org/officeDocument/2006/relationships/image" Target="media/image1.png" Id="rId7" /><Relationship Type="http://schemas.openxmlformats.org/officeDocument/2006/relationships/settings" Target="settings.xml" Id="rId8" /><Relationship Type="http://schemas.openxmlformats.org/officeDocument/2006/relationships/hyperlink" Target="https://www.acara.edu.au/curriculum/student-diversity" TargetMode="External" Id="R5102330fefc849d9" /><Relationship Type="http://schemas.openxmlformats.org/officeDocument/2006/relationships/hyperlink" Target="https://acleadersresource.sa.edu.au/?page=strategic_intent" TargetMode="External" Id="Re32d7dce42dd4355" /><Relationship Type="http://schemas.openxmlformats.org/officeDocument/2006/relationships/hyperlink" Target="https://education.alberta.ca/media/384968/makingadifference_2010.pdf" TargetMode="External" Id="R08af3d75a6ae4eb2" /><Relationship Type="http://schemas.openxmlformats.org/officeDocument/2006/relationships/hyperlink" Target="https://www.education.sa.gov.au/teaching/teaching-effective-learning/teaching-effective-learning-tfel-resources" TargetMode="External" Id="Ra63dc574fe14439b" /><Relationship Type="http://schemas.openxmlformats.org/officeDocument/2006/relationships/glossaryDocument" Target="/word/glossary/document.xml" Id="R0fbce3b3301e477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5f10a71-527c-42d8-856f-591400948347}"/>
      </w:docPartPr>
      <w:docPartBody>
        <w:p w14:paraId="6B96AA4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3" ma:contentTypeDescription="Create a new document." ma:contentTypeScope="" ma:versionID="4825aaa8ae7c7f16455ffa219e6e91de">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ebf01e93a488ade184973c6dde75017f"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umber xmlns="578caa58-9ac2-4685-85b5-f3621f2c3b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4CE2F-D78A-4F65-B0C8-6675B6B849F4}">
  <ds:schemaRefs>
    <ds:schemaRef ds:uri="http://schemas.microsoft.com/sharepoint/v3/contenttype/forms"/>
  </ds:schemaRefs>
</ds:datastoreItem>
</file>

<file path=customXml/itemProps2.xml><?xml version="1.0" encoding="utf-8"?>
<ds:datastoreItem xmlns:ds="http://schemas.openxmlformats.org/officeDocument/2006/customXml" ds:itemID="{160127AD-CC95-4323-8B7C-B359A14C9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caa58-9ac2-4685-85b5-f3621f2c3b73"/>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28809-0CE8-4860-A910-34BE64F2627B}">
  <ds:schemaRefs>
    <ds:schemaRef ds:uri="http://schemas.microsoft.com/office/2006/metadata/properties"/>
    <ds:schemaRef ds:uri="http://schemas.microsoft.com/office/infopath/2007/PartnerControls"/>
    <ds:schemaRef ds:uri="578caa58-9ac2-4685-85b5-f3621f2c3b73"/>
  </ds:schemaRefs>
</ds:datastoreItem>
</file>

<file path=customXml/itemProps4.xml><?xml version="1.0" encoding="utf-8"?>
<ds:datastoreItem xmlns:ds="http://schemas.openxmlformats.org/officeDocument/2006/customXml" ds:itemID="{C4C25DCF-10D7-43F1-B49A-CBEB20D8EF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Statement on Inclusive Education</dc:title>
  <dc:subject/>
  <dc:creator>Microsoft Office User</dc:creator>
  <keywords/>
  <lastModifiedBy>Letitia Rose</lastModifiedBy>
  <revision>4</revision>
  <dcterms:created xsi:type="dcterms:W3CDTF">2020-05-28T00:35:00.0000000Z</dcterms:created>
  <dcterms:modified xsi:type="dcterms:W3CDTF">2020-06-04T04:59:31.6036483Z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