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96046E">
      <w:pPr>
        <w:pStyle w:val="Heading10"/>
        <w:spacing w:after="120" w:line="240" w:lineRule="auto"/>
        <w:rPr>
          <w:sz w:val="32"/>
          <w:szCs w:val="32"/>
        </w:rPr>
      </w:pPr>
      <w:r w:rsidRPr="00BB63F3">
        <w:rPr>
          <w:sz w:val="32"/>
          <w:szCs w:val="32"/>
        </w:rPr>
        <w:t>Inclusive School Practices Toolkit</w:t>
      </w:r>
    </w:p>
    <w:p w14:paraId="001A7045" w14:textId="2C1A5A87" w:rsidR="00B329F6" w:rsidRPr="00BB63F3" w:rsidRDefault="009C703D" w:rsidP="0096046E">
      <w:pPr>
        <w:pStyle w:val="Heading10"/>
        <w:spacing w:after="120" w:line="240" w:lineRule="auto"/>
        <w:rPr>
          <w:sz w:val="48"/>
          <w:szCs w:val="48"/>
        </w:rPr>
      </w:pPr>
      <w:bookmarkStart w:id="0" w:name="_Hlk26954774"/>
      <w:r>
        <w:rPr>
          <w:sz w:val="48"/>
          <w:szCs w:val="48"/>
        </w:rPr>
        <w:t>Inclusive School Culture</w:t>
      </w:r>
    </w:p>
    <w:bookmarkEnd w:id="0"/>
    <w:p w14:paraId="1222DD9D" w14:textId="2C58DCE8" w:rsidR="00BB63F3" w:rsidRPr="00827D90" w:rsidRDefault="00BB63F3" w:rsidP="0096046E">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96046E">
      <w:pPr>
        <w:spacing w:after="120" w:line="240" w:lineRule="auto"/>
        <w:ind w:left="0" w:right="0" w:firstLine="0"/>
        <w:rPr>
          <w:rFonts w:ascii="Calibri" w:eastAsia="Calibri" w:hAnsi="Calibri" w:cs="Calibri"/>
          <w:color w:val="auto"/>
          <w:szCs w:val="24"/>
        </w:rPr>
      </w:pPr>
    </w:p>
    <w:p w14:paraId="1151C316" w14:textId="015C7123" w:rsidR="00293303" w:rsidRDefault="007A2C9C" w:rsidP="0096046E">
      <w:pPr>
        <w:pStyle w:val="Heading2"/>
        <w:spacing w:before="0" w:after="120" w:line="240" w:lineRule="auto"/>
        <w:ind w:left="0"/>
      </w:pPr>
      <w:r w:rsidRPr="007A2C9C">
        <w:t>Introduction</w:t>
      </w:r>
    </w:p>
    <w:p w14:paraId="22F6188E" w14:textId="382B3CA5" w:rsidR="001F0021" w:rsidRPr="001F0021" w:rsidRDefault="00FF00FB" w:rsidP="0096046E">
      <w:pPr>
        <w:pStyle w:val="BodyText1"/>
      </w:pPr>
      <w:r>
        <w:t>“</w:t>
      </w:r>
      <w:r w:rsidRPr="001F0021">
        <w:t>Inclusive education involves valuing and facilitating the full participation and belonging of everyone in all aspects of our education communities and systems.</w:t>
      </w:r>
      <w:r>
        <w:t>”</w:t>
      </w:r>
      <w:r w:rsidRPr="001F0021">
        <w:rPr>
          <w:vertAlign w:val="superscript"/>
        </w:rPr>
        <w:footnoteReference w:id="1"/>
      </w:r>
      <w:r>
        <w:t xml:space="preserve"> </w:t>
      </w:r>
      <w:r w:rsidR="001E2895" w:rsidRPr="001E2895">
        <w:t xml:space="preserve">Schools want guidance on how to establish and maintain an inclusive school culture that reflects inclusive values and is upheld by inclusive policies and practices.  </w:t>
      </w:r>
      <w:r w:rsidR="001F0021" w:rsidRPr="001F0021">
        <w:t>This tool is designed to assist school</w:t>
      </w:r>
      <w:r w:rsidR="007E25CD">
        <w:t xml:space="preserve"> </w:t>
      </w:r>
      <w:r w:rsidR="001F0021" w:rsidRPr="001F0021">
        <w:t xml:space="preserve">leaders </w:t>
      </w:r>
      <w:r w:rsidR="00BC373B">
        <w:t xml:space="preserve">and </w:t>
      </w:r>
      <w:r w:rsidR="00BC373B">
        <w:t xml:space="preserve">staff </w:t>
      </w:r>
      <w:r w:rsidR="001F0021" w:rsidRPr="001F0021">
        <w:t>to reflect on the meaning of school culture</w:t>
      </w:r>
      <w:r w:rsidR="007E25CD">
        <w:t>.</w:t>
      </w:r>
      <w:r w:rsidR="001F0021" w:rsidRPr="001F0021">
        <w:t xml:space="preserve"> </w:t>
      </w:r>
      <w:r w:rsidR="007E25CD">
        <w:t>It</w:t>
      </w:r>
      <w:r w:rsidR="001F0021" w:rsidRPr="001F0021">
        <w:t xml:space="preserve"> </w:t>
      </w:r>
      <w:r w:rsidR="007E25CD">
        <w:t xml:space="preserve">presents </w:t>
      </w:r>
      <w:r w:rsidR="001F0021" w:rsidRPr="001F0021">
        <w:t xml:space="preserve">ways in which schools can </w:t>
      </w:r>
      <w:r w:rsidR="007E25CD">
        <w:t>establish and sustain</w:t>
      </w:r>
      <w:r w:rsidR="001F0021" w:rsidRPr="001F0021">
        <w:t xml:space="preserve"> an inclusive </w:t>
      </w:r>
      <w:r w:rsidR="007E25CD">
        <w:t xml:space="preserve">school </w:t>
      </w:r>
      <w:r w:rsidR="001F0021" w:rsidRPr="001F0021">
        <w:t>culture</w:t>
      </w:r>
      <w:r w:rsidR="007E25CD">
        <w:t xml:space="preserve"> through</w:t>
      </w:r>
      <w:r w:rsidR="001E2895">
        <w:t xml:space="preserve"> </w:t>
      </w:r>
      <w:r w:rsidR="007E25CD">
        <w:t xml:space="preserve">building community and establishing inclusive values. </w:t>
      </w:r>
      <w:r w:rsidR="007E25CD" w:rsidRPr="001F0021">
        <w:t xml:space="preserve">                                                  </w:t>
      </w:r>
    </w:p>
    <w:p w14:paraId="5618B323" w14:textId="77777777" w:rsidR="001F0021" w:rsidRPr="001F0021" w:rsidRDefault="001F0021" w:rsidP="0096046E">
      <w:pPr>
        <w:pStyle w:val="BodyText1"/>
      </w:pPr>
      <w:r w:rsidRPr="001F0021">
        <w:t>This tool considers inclusive culture at the whole of school level (rather than in individual classrooms) and looks at how school leaders can ‘set the tone’ for inclusive education.</w:t>
      </w:r>
    </w:p>
    <w:p w14:paraId="6CF4212C" w14:textId="5379FD7E" w:rsidR="007303B1" w:rsidRPr="001C41D4" w:rsidRDefault="001F0021" w:rsidP="0096046E">
      <w:pPr>
        <w:pStyle w:val="BodyText1"/>
      </w:pPr>
      <w:r w:rsidRPr="001F0021">
        <w:t>Supporting inclusion school</w:t>
      </w:r>
      <w:r w:rsidR="00BC373B">
        <w:t>-</w:t>
      </w:r>
      <w:r w:rsidRPr="001F0021">
        <w:t>wide and beyond into the school community means that students, families, friends, neighbourhoods, businesses and services all contribute to the inclusive culture and wellbeing of the school.</w:t>
      </w:r>
    </w:p>
    <w:p w14:paraId="45C8D8EA" w14:textId="04D7FC3B" w:rsidR="00267E9E" w:rsidRPr="00827D90" w:rsidRDefault="007A2C9C" w:rsidP="0096046E">
      <w:pPr>
        <w:pStyle w:val="BodyText1"/>
      </w:pPr>
      <w:r w:rsidRPr="00827D90">
        <w:t xml:space="preserve">   </w:t>
      </w:r>
    </w:p>
    <w:p w14:paraId="4C300C1C" w14:textId="3F896EF1" w:rsidR="007A2C9C" w:rsidRDefault="007A2C9C" w:rsidP="0096046E">
      <w:pPr>
        <w:pStyle w:val="Heading2"/>
        <w:spacing w:before="0" w:after="120" w:line="240" w:lineRule="auto"/>
        <w:ind w:left="0"/>
      </w:pPr>
      <w:bookmarkStart w:id="1" w:name="_Hlk28010505"/>
      <w:r w:rsidRPr="007A2C9C">
        <w:t xml:space="preserve">Ideas </w:t>
      </w:r>
    </w:p>
    <w:p w14:paraId="4377C810" w14:textId="3A394B14" w:rsidR="001F0021" w:rsidRPr="007303B1" w:rsidRDefault="001F0021" w:rsidP="0096046E">
      <w:pPr>
        <w:pStyle w:val="BodyText1"/>
      </w:pPr>
      <w:bookmarkStart w:id="2" w:name="_Hlk31716960"/>
      <w:bookmarkStart w:id="3" w:name="_Hlk26952240"/>
      <w:r w:rsidRPr="001F0021">
        <w:t>The idea we are exploring here is that it takes intentional effort and measures to create an inclusive school culture</w:t>
      </w:r>
      <w:r w:rsidR="001E2895">
        <w:t xml:space="preserve"> and an environment embedded in</w:t>
      </w:r>
      <w:r w:rsidR="001E2895" w:rsidRPr="001E2895">
        <w:t xml:space="preserve"> </w:t>
      </w:r>
      <w:r w:rsidR="001E2895" w:rsidRPr="001F0021">
        <w:t>inclusive education</w:t>
      </w:r>
      <w:r w:rsidRPr="001F0021">
        <w:t xml:space="preserve">. It may require an overall shift in thinking around every aspect of the school. </w:t>
      </w:r>
      <w:r w:rsidR="001E2895">
        <w:t>Setting up an inclusive school culture</w:t>
      </w:r>
      <w:r w:rsidRPr="001F0021">
        <w:t xml:space="preserve"> requires </w:t>
      </w:r>
      <w:r w:rsidR="001E2895">
        <w:t xml:space="preserve">commitment and </w:t>
      </w:r>
      <w:r w:rsidR="00FF0C43">
        <w:t xml:space="preserve">robust </w:t>
      </w:r>
      <w:r w:rsidR="001E2895">
        <w:t>leadership</w:t>
      </w:r>
      <w:r w:rsidR="001E2895" w:rsidRPr="001F0021">
        <w:t xml:space="preserve"> </w:t>
      </w:r>
      <w:r w:rsidRPr="001F0021">
        <w:t xml:space="preserve">from school leaders </w:t>
      </w:r>
      <w:r w:rsidR="001E2895">
        <w:t xml:space="preserve">who play a key role in setting </w:t>
      </w:r>
      <w:r w:rsidRPr="001F0021">
        <w:t xml:space="preserve">inclusive values and practices. The message needs to be strong, consistent and </w:t>
      </w:r>
      <w:bookmarkStart w:id="4" w:name="_Hlk31716952"/>
      <w:r w:rsidRPr="001F0021">
        <w:t>upheld</w:t>
      </w:r>
      <w:r w:rsidR="00BC373B">
        <w:t xml:space="preserve"> by everyone</w:t>
      </w:r>
      <w:r w:rsidRPr="001F0021">
        <w:t>.</w:t>
      </w:r>
      <w:bookmarkEnd w:id="4"/>
    </w:p>
    <w:bookmarkEnd w:id="2"/>
    <w:p w14:paraId="6DDB6BC1" w14:textId="3F78D84E" w:rsidR="007A2C9C" w:rsidRPr="00BB63F3" w:rsidRDefault="001F0021" w:rsidP="0096046E">
      <w:pPr>
        <w:pStyle w:val="Subheading"/>
      </w:pPr>
      <w:r w:rsidRPr="001F0021">
        <w:t xml:space="preserve">What is </w:t>
      </w:r>
      <w:r w:rsidR="00186460">
        <w:t>S</w:t>
      </w:r>
      <w:r w:rsidRPr="001F0021">
        <w:t xml:space="preserve">chool </w:t>
      </w:r>
      <w:r w:rsidR="00186460">
        <w:t>C</w:t>
      </w:r>
      <w:r w:rsidRPr="001F0021">
        <w:t>ulture?</w:t>
      </w:r>
    </w:p>
    <w:bookmarkEnd w:id="3"/>
    <w:p w14:paraId="14BA4B87" w14:textId="4271F4D5" w:rsidR="001F0021" w:rsidRPr="001F0021" w:rsidRDefault="001F0021" w:rsidP="0096046E">
      <w:pPr>
        <w:pStyle w:val="BodyText1"/>
      </w:pPr>
      <w:r w:rsidRPr="001F0021">
        <w:t>Nicole Eredics</w:t>
      </w:r>
      <w:r w:rsidR="004B56C4">
        <w:t>, inclusion classroom teacher and author of ‘</w:t>
      </w:r>
      <w:r w:rsidR="004B56C4" w:rsidRPr="004B56C4">
        <w:t xml:space="preserve">Inclusion in action: Practical </w:t>
      </w:r>
      <w:r w:rsidR="004B56C4">
        <w:t>s</w:t>
      </w:r>
      <w:r w:rsidR="004B56C4" w:rsidRPr="004B56C4">
        <w:t>trategies to modify your curriculum</w:t>
      </w:r>
      <w:r w:rsidR="004B56C4">
        <w:t>’</w:t>
      </w:r>
      <w:r w:rsidR="001E2895">
        <w:t>,</w:t>
      </w:r>
      <w:r w:rsidRPr="001F0021">
        <w:t xml:space="preserve"> defines school culture as </w:t>
      </w:r>
      <w:r w:rsidR="00802753">
        <w:t>“</w:t>
      </w:r>
      <w:r w:rsidRPr="001F0021">
        <w:t xml:space="preserve">the collective norms, attitudes, ideals and behaviours that characterize a school and are demonstrated by school leadership, teachers, students and the larger </w:t>
      </w:r>
      <w:r w:rsidR="004B56C4">
        <w:t>c</w:t>
      </w:r>
      <w:r w:rsidRPr="001F0021">
        <w:t>ommunity.</w:t>
      </w:r>
      <w:r w:rsidR="00802753">
        <w:t>”</w:t>
      </w:r>
      <w:r w:rsidRPr="001F0021">
        <w:rPr>
          <w:vertAlign w:val="superscript"/>
        </w:rPr>
        <w:footnoteReference w:id="2"/>
      </w:r>
      <w:r w:rsidR="006431FC" w:rsidRPr="001F0021" w:rsidDel="006431FC">
        <w:t xml:space="preserve"> </w:t>
      </w:r>
      <w:r w:rsidRPr="001F0021">
        <w:t>In an inclusive school</w:t>
      </w:r>
      <w:r w:rsidR="006431FC">
        <w:t>,</w:t>
      </w:r>
      <w:r w:rsidRPr="001F0021">
        <w:t xml:space="preserve"> every student </w:t>
      </w:r>
      <w:r w:rsidR="006431FC">
        <w:t xml:space="preserve">regardless of ability and background </w:t>
      </w:r>
      <w:r w:rsidRPr="001F0021">
        <w:t>is included in every aspect of school life</w:t>
      </w:r>
      <w:r w:rsidR="006431FC">
        <w:t xml:space="preserve"> </w:t>
      </w:r>
      <w:r w:rsidR="0071012D">
        <w:t>– in general education classes and in</w:t>
      </w:r>
      <w:r w:rsidR="006431FC">
        <w:t xml:space="preserve"> school events, activities, </w:t>
      </w:r>
      <w:r w:rsidR="00A66457">
        <w:t xml:space="preserve">and </w:t>
      </w:r>
      <w:r w:rsidR="006431FC">
        <w:t>excursions</w:t>
      </w:r>
      <w:r w:rsidR="00BC373B">
        <w:t>.</w:t>
      </w:r>
    </w:p>
    <w:p w14:paraId="6CB7D78B" w14:textId="3E7257CC" w:rsidR="001F0021" w:rsidRDefault="001F0021" w:rsidP="0096046E">
      <w:pPr>
        <w:pStyle w:val="BodyText1"/>
      </w:pPr>
    </w:p>
    <w:p w14:paraId="4B478F99" w14:textId="24CB0012" w:rsidR="00186460" w:rsidRPr="001F0021" w:rsidRDefault="00186460" w:rsidP="0096046E">
      <w:pPr>
        <w:pStyle w:val="Subheading"/>
      </w:pPr>
      <w:r>
        <w:lastRenderedPageBreak/>
        <w:t xml:space="preserve">Indicators </w:t>
      </w:r>
      <w:r w:rsidR="00D82419">
        <w:t xml:space="preserve">for Creating Inclusive Cultures </w:t>
      </w:r>
    </w:p>
    <w:p w14:paraId="63D4CDC1" w14:textId="62421C61" w:rsidR="001F0021" w:rsidRPr="001F0021" w:rsidRDefault="00186460" w:rsidP="0096046E">
      <w:pPr>
        <w:pStyle w:val="BodyText1"/>
      </w:pPr>
      <w:r w:rsidRPr="00186460">
        <w:t>The Index for Inclusion</w:t>
      </w:r>
      <w:r w:rsidR="004B56C4">
        <w:t xml:space="preserve"> (</w:t>
      </w:r>
      <w:r w:rsidR="005C538B">
        <w:t>schools’</w:t>
      </w:r>
      <w:r w:rsidR="004B56C4">
        <w:t xml:space="preserve"> version)</w:t>
      </w:r>
      <w:r w:rsidRPr="00186460">
        <w:t xml:space="preserve"> </w:t>
      </w:r>
      <w:r w:rsidR="004B56C4" w:rsidRPr="004B56C4">
        <w:t>has been translated and/or adapted for use in many countries around the world</w:t>
      </w:r>
      <w:r w:rsidR="004B56C4">
        <w:t xml:space="preserve"> and </w:t>
      </w:r>
      <w:r w:rsidRPr="00186460">
        <w:t>is a set of materials</w:t>
      </w:r>
      <w:r w:rsidR="004B56C4">
        <w:t xml:space="preserve"> for </w:t>
      </w:r>
      <w:r w:rsidRPr="00186460">
        <w:t xml:space="preserve">inclusive school development. </w:t>
      </w:r>
      <w:r w:rsidR="00D82419">
        <w:t>According to the Index</w:t>
      </w:r>
      <w:r w:rsidR="004B56C4">
        <w:t xml:space="preserve"> for Inclusion</w:t>
      </w:r>
      <w:r w:rsidR="00D82419">
        <w:t xml:space="preserve">, </w:t>
      </w:r>
      <w:r w:rsidR="0071012D">
        <w:t>inclusive school culture involves building community and establishing inclusive values.</w:t>
      </w:r>
      <w:r w:rsidR="0071012D">
        <w:rPr>
          <w:rStyle w:val="FootnoteReference"/>
        </w:rPr>
        <w:footnoteReference w:id="3"/>
      </w:r>
      <w:r w:rsidR="0071012D">
        <w:t xml:space="preserve"> T</w:t>
      </w:r>
      <w:r w:rsidR="001F0021" w:rsidRPr="001F0021">
        <w:t>he indicators</w:t>
      </w:r>
      <w:r w:rsidR="00D82419">
        <w:t xml:space="preserve"> of building community are:</w:t>
      </w:r>
      <w:r w:rsidR="001F0021" w:rsidRPr="001F0021">
        <w:t xml:space="preserve"> </w:t>
      </w:r>
    </w:p>
    <w:p w14:paraId="0E50C9BB" w14:textId="77777777" w:rsidR="00B20560" w:rsidRDefault="001F0021" w:rsidP="0096046E">
      <w:pPr>
        <w:pStyle w:val="BodyText1"/>
        <w:numPr>
          <w:ilvl w:val="0"/>
          <w:numId w:val="14"/>
        </w:numPr>
      </w:pPr>
      <w:r w:rsidRPr="001F0021">
        <w:t>Everyone is made to feel welcome.</w:t>
      </w:r>
    </w:p>
    <w:p w14:paraId="3EC79810" w14:textId="77777777" w:rsidR="00B20560" w:rsidRDefault="001F0021" w:rsidP="0096046E">
      <w:pPr>
        <w:pStyle w:val="BodyText1"/>
        <w:numPr>
          <w:ilvl w:val="0"/>
          <w:numId w:val="14"/>
        </w:numPr>
      </w:pPr>
      <w:r w:rsidRPr="001F0021">
        <w:t>Students help each other.</w:t>
      </w:r>
    </w:p>
    <w:p w14:paraId="7CA1719C" w14:textId="77777777" w:rsidR="00B20560" w:rsidRDefault="001F0021" w:rsidP="0096046E">
      <w:pPr>
        <w:pStyle w:val="BodyText1"/>
        <w:numPr>
          <w:ilvl w:val="0"/>
          <w:numId w:val="14"/>
        </w:numPr>
      </w:pPr>
      <w:r w:rsidRPr="001F0021">
        <w:t>Staff collaborate with each other.</w:t>
      </w:r>
    </w:p>
    <w:p w14:paraId="766FEAD1" w14:textId="77777777" w:rsidR="00B20560" w:rsidRDefault="001F0021" w:rsidP="0096046E">
      <w:pPr>
        <w:pStyle w:val="BodyText1"/>
        <w:numPr>
          <w:ilvl w:val="0"/>
          <w:numId w:val="14"/>
        </w:numPr>
      </w:pPr>
      <w:r w:rsidRPr="001F0021">
        <w:t>Staff and students treat one another with respect.</w:t>
      </w:r>
    </w:p>
    <w:p w14:paraId="4DBBE7FE" w14:textId="77777777" w:rsidR="00B20560" w:rsidRDefault="001F0021" w:rsidP="0096046E">
      <w:pPr>
        <w:pStyle w:val="BodyText1"/>
        <w:numPr>
          <w:ilvl w:val="0"/>
          <w:numId w:val="14"/>
        </w:numPr>
      </w:pPr>
      <w:r w:rsidRPr="001F0021">
        <w:t>There is a partnership between staff and parents/carers.</w:t>
      </w:r>
    </w:p>
    <w:p w14:paraId="42844E54" w14:textId="77777777" w:rsidR="00B20560" w:rsidRDefault="001F0021" w:rsidP="0096046E">
      <w:pPr>
        <w:pStyle w:val="BodyText1"/>
        <w:numPr>
          <w:ilvl w:val="0"/>
          <w:numId w:val="14"/>
        </w:numPr>
      </w:pPr>
      <w:r w:rsidRPr="001F0021">
        <w:t>Staff and governors work well together.</w:t>
      </w:r>
    </w:p>
    <w:p w14:paraId="75E6526E" w14:textId="25121A36" w:rsidR="001F0021" w:rsidRPr="001F0021" w:rsidRDefault="001F0021" w:rsidP="0096046E">
      <w:pPr>
        <w:pStyle w:val="BodyText1"/>
        <w:numPr>
          <w:ilvl w:val="0"/>
          <w:numId w:val="14"/>
        </w:numPr>
      </w:pPr>
      <w:r w:rsidRPr="001F0021">
        <w:t>All local communities are involved in the school.</w:t>
      </w:r>
      <w:r w:rsidRPr="001F0021">
        <w:rPr>
          <w:vertAlign w:val="superscript"/>
        </w:rPr>
        <w:footnoteReference w:id="4"/>
      </w:r>
    </w:p>
    <w:p w14:paraId="4D2C6388" w14:textId="11F9A0F4" w:rsidR="00151331" w:rsidRDefault="00D82419" w:rsidP="0096046E">
      <w:pPr>
        <w:pStyle w:val="BodyText1"/>
      </w:pPr>
      <w:r>
        <w:t>The indicators of establishing inclusive values are:</w:t>
      </w:r>
    </w:p>
    <w:p w14:paraId="79D1474C" w14:textId="556E39D8" w:rsidR="00D82419" w:rsidRDefault="00D82419" w:rsidP="0096046E">
      <w:pPr>
        <w:pStyle w:val="BodyText1"/>
        <w:numPr>
          <w:ilvl w:val="0"/>
          <w:numId w:val="18"/>
        </w:numPr>
      </w:pPr>
      <w:r>
        <w:t>There are high expectations for all students.</w:t>
      </w:r>
    </w:p>
    <w:p w14:paraId="6CA917E2" w14:textId="00ADE572" w:rsidR="00D82419" w:rsidRDefault="00D82419" w:rsidP="0096046E">
      <w:pPr>
        <w:pStyle w:val="BodyText1"/>
        <w:numPr>
          <w:ilvl w:val="0"/>
          <w:numId w:val="18"/>
        </w:numPr>
      </w:pPr>
      <w:r>
        <w:t>Staff, governors, students and parents/carers share a philosophy of inclusion.</w:t>
      </w:r>
    </w:p>
    <w:p w14:paraId="2E061AE2" w14:textId="2A47EEF4" w:rsidR="00D82419" w:rsidRDefault="00D82419" w:rsidP="0096046E">
      <w:pPr>
        <w:pStyle w:val="BodyText1"/>
        <w:numPr>
          <w:ilvl w:val="0"/>
          <w:numId w:val="18"/>
        </w:numPr>
      </w:pPr>
      <w:r>
        <w:t>Students are equally valued.</w:t>
      </w:r>
    </w:p>
    <w:p w14:paraId="3B422B97" w14:textId="24A6C462" w:rsidR="00D82419" w:rsidRDefault="00D82419" w:rsidP="0096046E">
      <w:pPr>
        <w:pStyle w:val="BodyText1"/>
        <w:numPr>
          <w:ilvl w:val="0"/>
          <w:numId w:val="18"/>
        </w:numPr>
      </w:pPr>
      <w:r>
        <w:t>Staff and students treat one another as human beings as well as occupants of a ‘role’.</w:t>
      </w:r>
    </w:p>
    <w:p w14:paraId="748F1160" w14:textId="2CC8BC5B" w:rsidR="00D82419" w:rsidRDefault="00D82419" w:rsidP="0096046E">
      <w:pPr>
        <w:pStyle w:val="BodyText1"/>
        <w:numPr>
          <w:ilvl w:val="0"/>
          <w:numId w:val="18"/>
        </w:numPr>
      </w:pPr>
      <w:r>
        <w:t>Staff seek to remove barriers to learning and participation in all aspects of the school.</w:t>
      </w:r>
    </w:p>
    <w:p w14:paraId="30A075BA" w14:textId="45528C42" w:rsidR="00D82419" w:rsidRDefault="00D82419" w:rsidP="0096046E">
      <w:pPr>
        <w:pStyle w:val="BodyText1"/>
        <w:numPr>
          <w:ilvl w:val="0"/>
          <w:numId w:val="18"/>
        </w:numPr>
      </w:pPr>
      <w:r>
        <w:t>The school strives to minimise discriminatory practice.</w:t>
      </w:r>
      <w:r w:rsidR="007A59BB">
        <w:rPr>
          <w:rStyle w:val="FootnoteReference"/>
        </w:rPr>
        <w:footnoteReference w:id="5"/>
      </w:r>
    </w:p>
    <w:p w14:paraId="0600713C" w14:textId="757E62DD" w:rsidR="00434804" w:rsidRPr="009C703D" w:rsidRDefault="00A66457" w:rsidP="0096046E">
      <w:pPr>
        <w:pStyle w:val="Heading2"/>
        <w:spacing w:before="0" w:after="120" w:line="240" w:lineRule="auto"/>
        <w:rPr>
          <w:i/>
          <w:iCs/>
          <w:sz w:val="24"/>
          <w:szCs w:val="24"/>
        </w:rPr>
      </w:pPr>
      <w:r>
        <w:rPr>
          <w:i/>
          <w:iCs/>
          <w:sz w:val="24"/>
          <w:szCs w:val="24"/>
        </w:rPr>
        <w:t xml:space="preserve">Inclusive Schools </w:t>
      </w:r>
      <w:r w:rsidR="00434804" w:rsidRPr="009C703D">
        <w:rPr>
          <w:i/>
          <w:iCs/>
          <w:sz w:val="24"/>
          <w:szCs w:val="24"/>
        </w:rPr>
        <w:t>Start with ‘Yes’</w:t>
      </w:r>
    </w:p>
    <w:p w14:paraId="5A04B3DC" w14:textId="3EAC2E6F" w:rsidR="00434804" w:rsidRPr="009C703D" w:rsidRDefault="00A66457" w:rsidP="0096046E">
      <w:pPr>
        <w:pStyle w:val="BodyText1"/>
      </w:pPr>
      <w:r w:rsidRPr="00A66457">
        <w:t>'Gatekeeping'</w:t>
      </w:r>
      <w:r w:rsidR="005E0E23" w:rsidRPr="005E0E23">
        <w:t xml:space="preserve"> </w:t>
      </w:r>
      <w:r w:rsidR="005E0E23">
        <w:t xml:space="preserve">is </w:t>
      </w:r>
      <w:r w:rsidR="005E0E23" w:rsidRPr="005E0E23">
        <w:t>when a limitation is placed on student</w:t>
      </w:r>
      <w:r w:rsidR="005E0E23">
        <w:t>s’ access</w:t>
      </w:r>
      <w:r w:rsidR="005E0E23" w:rsidRPr="005E0E23">
        <w:t xml:space="preserve"> to general educational environments</w:t>
      </w:r>
      <w:r w:rsidR="005E0E23">
        <w:t>,</w:t>
      </w:r>
      <w:r w:rsidR="005E0E23" w:rsidRPr="005E0E23">
        <w:t xml:space="preserve"> or participation in the broader activities within the school</w:t>
      </w:r>
      <w:r w:rsidR="005E0E23">
        <w:t>; it can take many forms including when mainstream educational institutions steer students living with disability to a segregated setting (such as a special school or special education unit)</w:t>
      </w:r>
      <w:r w:rsidR="005E0E23" w:rsidRPr="005E0E23">
        <w:t>.</w:t>
      </w:r>
      <w:r w:rsidR="00CC70F6">
        <w:rPr>
          <w:rStyle w:val="FootnoteReference"/>
        </w:rPr>
        <w:footnoteReference w:id="6"/>
      </w:r>
      <w:r w:rsidR="0071012D">
        <w:t xml:space="preserve"> </w:t>
      </w:r>
      <w:r w:rsidR="00434804" w:rsidRPr="009C703D">
        <w:t>Clearly</w:t>
      </w:r>
      <w:r w:rsidR="005E0E23">
        <w:t>, inclusive schools do not engage in gatekeeping</w:t>
      </w:r>
      <w:r w:rsidR="00CC70F6">
        <w:t xml:space="preserve"> and have policies and staff training in place to avoid </w:t>
      </w:r>
      <w:r w:rsidR="0071012D">
        <w:t>gatekeeping, which</w:t>
      </w:r>
      <w:r w:rsidR="0071012D" w:rsidRPr="0071012D">
        <w:t xml:space="preserve"> </w:t>
      </w:r>
      <w:r w:rsidR="0071012D">
        <w:t xml:space="preserve">is </w:t>
      </w:r>
      <w:r w:rsidR="0071012D" w:rsidRPr="00CC70F6">
        <w:t>illegal under the Disability Discrimination Act (1992)</w:t>
      </w:r>
      <w:r w:rsidR="00434804" w:rsidRPr="009C703D">
        <w:t xml:space="preserve">. Inclusive schools welcome all school-age children regardless of ability or diversity and provide a rich and meaningful education for all children in general education </w:t>
      </w:r>
      <w:r w:rsidR="00434804" w:rsidRPr="009C703D">
        <w:lastRenderedPageBreak/>
        <w:t>classroom</w:t>
      </w:r>
      <w:r>
        <w:t>s</w:t>
      </w:r>
      <w:r w:rsidR="00434804" w:rsidRPr="009C703D">
        <w:t xml:space="preserve"> with appropriate </w:t>
      </w:r>
      <w:r>
        <w:t xml:space="preserve">modifications and </w:t>
      </w:r>
      <w:r w:rsidR="00434804" w:rsidRPr="009C703D">
        <w:t xml:space="preserve">supports. </w:t>
      </w:r>
      <w:r w:rsidR="007B534A">
        <w:t xml:space="preserve">According to </w:t>
      </w:r>
      <w:r w:rsidR="00CC70F6" w:rsidRPr="009C703D">
        <w:t>Eredics</w:t>
      </w:r>
      <w:r w:rsidR="007B534A">
        <w:t xml:space="preserve">, </w:t>
      </w:r>
      <w:r w:rsidR="00CC70F6" w:rsidRPr="009C703D">
        <w:t>inclusive schools start by saying ‘yes’</w:t>
      </w:r>
      <w:r w:rsidR="007B534A">
        <w:t xml:space="preserve"> and t</w:t>
      </w:r>
      <w:r w:rsidR="00434804" w:rsidRPr="009C703D">
        <w:t>he premise is:</w:t>
      </w:r>
    </w:p>
    <w:p w14:paraId="0174D294" w14:textId="77777777" w:rsidR="00434804" w:rsidRPr="009C703D" w:rsidRDefault="00434804" w:rsidP="0096046E">
      <w:pPr>
        <w:pStyle w:val="BodyText1"/>
        <w:numPr>
          <w:ilvl w:val="0"/>
          <w:numId w:val="16"/>
        </w:numPr>
      </w:pPr>
      <w:r w:rsidRPr="009C703D">
        <w:t>‘Yes, we will educate every child together as peers.’</w:t>
      </w:r>
    </w:p>
    <w:p w14:paraId="79BF2F36" w14:textId="77777777" w:rsidR="00434804" w:rsidRPr="009C703D" w:rsidRDefault="00434804" w:rsidP="0096046E">
      <w:pPr>
        <w:pStyle w:val="BodyText1"/>
        <w:numPr>
          <w:ilvl w:val="0"/>
          <w:numId w:val="16"/>
        </w:numPr>
      </w:pPr>
      <w:r w:rsidRPr="009C703D">
        <w:t>‘Yes, every child is welcome and a valued member of our school.’</w:t>
      </w:r>
    </w:p>
    <w:p w14:paraId="36831458" w14:textId="3EE503CE" w:rsidR="00434804" w:rsidRPr="009C703D" w:rsidRDefault="00434804" w:rsidP="0096046E">
      <w:pPr>
        <w:pStyle w:val="BodyText1"/>
        <w:numPr>
          <w:ilvl w:val="0"/>
          <w:numId w:val="16"/>
        </w:numPr>
      </w:pPr>
      <w:r w:rsidRPr="009C703D">
        <w:t>‘Yes, we will adapt and modify our approach so that every child has a chance to learn.’</w:t>
      </w:r>
      <w:r w:rsidR="00BC373B">
        <w:rPr>
          <w:rStyle w:val="FootnoteReference"/>
        </w:rPr>
        <w:footnoteReference w:id="7"/>
      </w:r>
    </w:p>
    <w:p w14:paraId="2C5F3D84" w14:textId="77777777" w:rsidR="001F0021" w:rsidRDefault="001F0021" w:rsidP="0096046E">
      <w:pPr>
        <w:pStyle w:val="Heading2"/>
        <w:spacing w:before="0" w:after="120" w:line="240" w:lineRule="auto"/>
        <w:ind w:left="0" w:firstLine="0"/>
      </w:pPr>
      <w:r>
        <w:t>Action</w:t>
      </w:r>
    </w:p>
    <w:p w14:paraId="25FA73B3" w14:textId="32376EE5" w:rsidR="007B534A" w:rsidRDefault="001E2895" w:rsidP="0096046E">
      <w:pPr>
        <w:pStyle w:val="BodyText1"/>
      </w:pPr>
      <w:r>
        <w:t xml:space="preserve">According to </w:t>
      </w:r>
      <w:r w:rsidR="00802753">
        <w:t xml:space="preserve">All Means All, the </w:t>
      </w:r>
      <w:r w:rsidR="00802753" w:rsidRPr="00802753">
        <w:t>nationwide multi-stakeholder alliance for inclusive education</w:t>
      </w:r>
      <w:r w:rsidR="00802753">
        <w:t xml:space="preserve">, </w:t>
      </w:r>
    </w:p>
    <w:p w14:paraId="6190FE7C" w14:textId="446DEB80" w:rsidR="007B534A" w:rsidRDefault="007B534A" w:rsidP="0096046E">
      <w:pPr>
        <w:pStyle w:val="BodyText1"/>
        <w:ind w:left="720"/>
      </w:pPr>
      <w:r w:rsidRPr="007B534A">
        <w:t xml:space="preserve">Schools that have inclusive school cultures and adopt structures, systems and methodologies that are aimed at responding to the diverse needs of ALL its students – like “universal design for learning” and differentiated teaching – generally don’t need to make as many adjustments to </w:t>
      </w:r>
      <w:r w:rsidR="005C538B" w:rsidRPr="007B534A">
        <w:t>accommodate</w:t>
      </w:r>
      <w:r w:rsidRPr="007B534A">
        <w:t xml:space="preserve"> students with disability or diverse learning needs because they have already done the work to  establish a school climate, premises and processes that assume their participation.</w:t>
      </w:r>
      <w:r w:rsidRPr="001F0021">
        <w:rPr>
          <w:vertAlign w:val="superscript"/>
        </w:rPr>
        <w:footnoteReference w:id="8"/>
      </w:r>
    </w:p>
    <w:p w14:paraId="351C0A17" w14:textId="731AA572" w:rsidR="00434A22" w:rsidRDefault="007B534A" w:rsidP="0096046E">
      <w:pPr>
        <w:pStyle w:val="BodyText1"/>
      </w:pPr>
      <w:r>
        <w:t xml:space="preserve">Schools </w:t>
      </w:r>
      <w:r w:rsidR="00434A22">
        <w:t xml:space="preserve">want guidance on how to establish and maintain an inclusive school culture that reflects inclusive values and is upheld by inclusive policies and practices.  </w:t>
      </w:r>
    </w:p>
    <w:p w14:paraId="134E9482" w14:textId="50039947" w:rsidR="004B56C4" w:rsidRPr="001F0021" w:rsidRDefault="004B56C4" w:rsidP="0096046E">
      <w:pPr>
        <w:pStyle w:val="BodyText1"/>
      </w:pPr>
      <w:r w:rsidRPr="001F0021">
        <w:t xml:space="preserve">Eredics </w:t>
      </w:r>
      <w:r w:rsidR="00FF00FB">
        <w:t>proposes</w:t>
      </w:r>
      <w:r w:rsidRPr="001F0021">
        <w:t xml:space="preserve"> several ways to cultivate an inclusive school culture:</w:t>
      </w:r>
    </w:p>
    <w:p w14:paraId="48A3EE5B" w14:textId="77777777" w:rsidR="004B56C4" w:rsidRPr="001F0021" w:rsidRDefault="004B56C4" w:rsidP="0096046E">
      <w:pPr>
        <w:pStyle w:val="BodyText1"/>
        <w:numPr>
          <w:ilvl w:val="0"/>
          <w:numId w:val="13"/>
        </w:numPr>
      </w:pPr>
      <w:r w:rsidRPr="001F0021">
        <w:t>the school’s mission statements</w:t>
      </w:r>
    </w:p>
    <w:p w14:paraId="53FBFC90" w14:textId="77777777" w:rsidR="004B56C4" w:rsidRPr="001F0021" w:rsidRDefault="004B56C4" w:rsidP="0096046E">
      <w:pPr>
        <w:pStyle w:val="BodyText1"/>
        <w:numPr>
          <w:ilvl w:val="0"/>
          <w:numId w:val="13"/>
        </w:numPr>
      </w:pPr>
      <w:r w:rsidRPr="001F0021">
        <w:t xml:space="preserve">the language used in the school building and documents </w:t>
      </w:r>
    </w:p>
    <w:p w14:paraId="0515028C" w14:textId="77777777" w:rsidR="004B56C4" w:rsidRPr="001F0021" w:rsidRDefault="004B56C4" w:rsidP="0096046E">
      <w:pPr>
        <w:pStyle w:val="BodyText1"/>
        <w:numPr>
          <w:ilvl w:val="0"/>
          <w:numId w:val="13"/>
        </w:numPr>
      </w:pPr>
      <w:r w:rsidRPr="001F0021">
        <w:t>creating thoughtful school schedules and</w:t>
      </w:r>
    </w:p>
    <w:p w14:paraId="120F6D5C" w14:textId="22C5FA36" w:rsidR="004B56C4" w:rsidRDefault="004B56C4" w:rsidP="0096046E">
      <w:pPr>
        <w:pStyle w:val="BodyText1"/>
        <w:numPr>
          <w:ilvl w:val="0"/>
          <w:numId w:val="13"/>
        </w:numPr>
      </w:pPr>
      <w:bookmarkStart w:id="6" w:name="_Hlk34137718"/>
      <w:r w:rsidRPr="001F0021">
        <w:t>accessible events, activities, excursions and celebrations of achievements</w:t>
      </w:r>
      <w:bookmarkEnd w:id="6"/>
      <w:r w:rsidRPr="001F0021">
        <w:t>.</w:t>
      </w:r>
      <w:r>
        <w:rPr>
          <w:rStyle w:val="FootnoteReference"/>
        </w:rPr>
        <w:footnoteReference w:id="9"/>
      </w:r>
    </w:p>
    <w:p w14:paraId="27A7254F" w14:textId="77777777" w:rsidR="00BC373B" w:rsidRDefault="00434804" w:rsidP="0096046E">
      <w:pPr>
        <w:pStyle w:val="BodyText1"/>
      </w:pPr>
      <w:r>
        <w:t>The following is a summary of Eredics’ ideas for</w:t>
      </w:r>
      <w:r w:rsidR="00BE4B69">
        <w:t xml:space="preserve"> setting up</w:t>
      </w:r>
      <w:r>
        <w:t xml:space="preserve"> inclusive school cultures, however further information can be found in her book </w:t>
      </w:r>
      <w:r w:rsidRPr="00434804">
        <w:t>‘Inclusion in action: Practical strategies to modify your curriculum’</w:t>
      </w:r>
      <w:r>
        <w:t>.</w:t>
      </w:r>
      <w:r w:rsidR="007B534A">
        <w:t xml:space="preserve"> </w:t>
      </w:r>
    </w:p>
    <w:p w14:paraId="201CB55F" w14:textId="72CFC435" w:rsidR="00434804" w:rsidRPr="001F0021" w:rsidRDefault="007B534A" w:rsidP="0096046E">
      <w:pPr>
        <w:pStyle w:val="BodyText1"/>
      </w:pPr>
      <w:r>
        <w:t xml:space="preserve">School staff are encouraged to assess whether these practices are in operation at their site and whether they reflect inclusive values.      </w:t>
      </w:r>
      <w:r w:rsidR="00434804">
        <w:t xml:space="preserve"> </w:t>
      </w:r>
    </w:p>
    <w:p w14:paraId="01BD2CB3" w14:textId="03F6019A" w:rsidR="009D7337" w:rsidRPr="009C703D" w:rsidRDefault="00FF00FB" w:rsidP="0096046E">
      <w:pPr>
        <w:pStyle w:val="Heading2"/>
        <w:spacing w:before="0" w:after="120" w:line="240" w:lineRule="auto"/>
        <w:rPr>
          <w:i/>
          <w:iCs/>
          <w:sz w:val="24"/>
          <w:szCs w:val="24"/>
        </w:rPr>
      </w:pPr>
      <w:r>
        <w:rPr>
          <w:i/>
          <w:iCs/>
          <w:sz w:val="24"/>
          <w:szCs w:val="24"/>
        </w:rPr>
        <w:t xml:space="preserve">School’s </w:t>
      </w:r>
      <w:r w:rsidR="009D7337" w:rsidRPr="009C703D">
        <w:rPr>
          <w:i/>
          <w:iCs/>
          <w:sz w:val="24"/>
          <w:szCs w:val="24"/>
        </w:rPr>
        <w:t xml:space="preserve">Mission </w:t>
      </w:r>
      <w:r>
        <w:rPr>
          <w:i/>
          <w:iCs/>
          <w:sz w:val="24"/>
          <w:szCs w:val="24"/>
        </w:rPr>
        <w:t>S</w:t>
      </w:r>
      <w:r w:rsidR="009D7337" w:rsidRPr="009C703D">
        <w:rPr>
          <w:i/>
          <w:iCs/>
          <w:sz w:val="24"/>
          <w:szCs w:val="24"/>
        </w:rPr>
        <w:t>tatements</w:t>
      </w:r>
    </w:p>
    <w:p w14:paraId="51687B02" w14:textId="487A3A5D" w:rsidR="009D7337" w:rsidRPr="009C703D" w:rsidRDefault="009D7337" w:rsidP="0096046E">
      <w:pPr>
        <w:pStyle w:val="BodyText1"/>
      </w:pPr>
      <w:r w:rsidRPr="009C703D">
        <w:t xml:space="preserve">A clearly written and </w:t>
      </w:r>
      <w:r w:rsidR="0071012D" w:rsidRPr="009C703D">
        <w:t>well</w:t>
      </w:r>
      <w:r w:rsidR="0071012D">
        <w:t>-</w:t>
      </w:r>
      <w:r w:rsidRPr="009C703D">
        <w:t>worded mission statement is a useful tool for reinforcing an inclusive school culture.</w:t>
      </w:r>
      <w:r w:rsidR="00782D6E">
        <w:rPr>
          <w:rStyle w:val="FootnoteReference"/>
        </w:rPr>
        <w:footnoteReference w:id="10"/>
      </w:r>
      <w:r w:rsidRPr="009C703D">
        <w:t xml:space="preserve"> These statements usually set out the values, goals and purpose of the school. It is </w:t>
      </w:r>
      <w:r w:rsidR="0071012D">
        <w:t>best</w:t>
      </w:r>
      <w:r w:rsidR="0071012D" w:rsidRPr="009C703D">
        <w:t xml:space="preserve"> </w:t>
      </w:r>
      <w:r w:rsidRPr="009C703D">
        <w:t xml:space="preserve">practice </w:t>
      </w:r>
      <w:r w:rsidR="0071012D">
        <w:t xml:space="preserve">for </w:t>
      </w:r>
      <w:r w:rsidR="0071012D" w:rsidRPr="009C703D">
        <w:t xml:space="preserve">staff, students, families and governors </w:t>
      </w:r>
      <w:r w:rsidR="0071012D">
        <w:t xml:space="preserve">to be involved in co-designing </w:t>
      </w:r>
      <w:r w:rsidRPr="009C703D">
        <w:t xml:space="preserve">the mission </w:t>
      </w:r>
      <w:r w:rsidR="0071012D">
        <w:t>statement ensuring all school community members feel a sense of ownership for the mission</w:t>
      </w:r>
      <w:r w:rsidRPr="009C703D">
        <w:t xml:space="preserve">. The mission statement should also be </w:t>
      </w:r>
      <w:r w:rsidR="0071012D" w:rsidRPr="009C703D">
        <w:t>well</w:t>
      </w:r>
      <w:r w:rsidR="0071012D">
        <w:t>-</w:t>
      </w:r>
      <w:r w:rsidRPr="009C703D">
        <w:t xml:space="preserve">known </w:t>
      </w:r>
      <w:r w:rsidRPr="009C703D">
        <w:lastRenderedPageBreak/>
        <w:t xml:space="preserve">and visible </w:t>
      </w:r>
      <w:r w:rsidR="00EA0C6C">
        <w:t>being at the</w:t>
      </w:r>
      <w:r w:rsidRPr="009C703D">
        <w:t xml:space="preserve"> forefront </w:t>
      </w:r>
      <w:r w:rsidR="00EA0C6C">
        <w:t>of</w:t>
      </w:r>
      <w:r w:rsidRPr="009C703D">
        <w:t xml:space="preserve"> people’s minds and guid</w:t>
      </w:r>
      <w:r w:rsidR="00EA0C6C">
        <w:t>ing</w:t>
      </w:r>
      <w:r w:rsidRPr="009C703D">
        <w:t xml:space="preserve"> actions across the school. Schools </w:t>
      </w:r>
      <w:r w:rsidR="00EA0C6C">
        <w:t xml:space="preserve">need to induct and train </w:t>
      </w:r>
      <w:r w:rsidRPr="009C703D">
        <w:t xml:space="preserve">all educators and administrative staff </w:t>
      </w:r>
      <w:r w:rsidR="00EA0C6C">
        <w:t xml:space="preserve">about their </w:t>
      </w:r>
      <w:r w:rsidR="005C538B">
        <w:t>mission,</w:t>
      </w:r>
      <w:r w:rsidR="00EA0C6C">
        <w:t xml:space="preserve"> so all staff </w:t>
      </w:r>
      <w:r w:rsidRPr="009C703D">
        <w:t xml:space="preserve">are familiar with </w:t>
      </w:r>
      <w:r w:rsidR="00EA0C6C">
        <w:t xml:space="preserve">it </w:t>
      </w:r>
      <w:r w:rsidRPr="009C703D">
        <w:t xml:space="preserve">and </w:t>
      </w:r>
      <w:r w:rsidR="00EA0C6C" w:rsidRPr="009C703D">
        <w:t xml:space="preserve">understand </w:t>
      </w:r>
      <w:r w:rsidR="00EA0C6C">
        <w:t>its</w:t>
      </w:r>
      <w:r w:rsidR="00EA0C6C" w:rsidRPr="009C703D">
        <w:t xml:space="preserve"> relevance to their work.</w:t>
      </w:r>
      <w:r w:rsidR="00EA0C6C">
        <w:t xml:space="preserve"> School staff, students and families should be able to explain the school vision and how it informs the way the school operates. </w:t>
      </w:r>
    </w:p>
    <w:p w14:paraId="4275F668" w14:textId="77777777" w:rsidR="009D7337" w:rsidRPr="009C703D" w:rsidRDefault="009D7337" w:rsidP="0096046E">
      <w:pPr>
        <w:pStyle w:val="Heading2"/>
        <w:spacing w:before="0" w:after="120" w:line="240" w:lineRule="auto"/>
        <w:rPr>
          <w:i/>
          <w:iCs/>
          <w:sz w:val="24"/>
          <w:szCs w:val="24"/>
        </w:rPr>
      </w:pPr>
      <w:r w:rsidRPr="009C703D">
        <w:rPr>
          <w:i/>
          <w:iCs/>
          <w:sz w:val="24"/>
          <w:szCs w:val="24"/>
        </w:rPr>
        <w:t>Language</w:t>
      </w:r>
    </w:p>
    <w:p w14:paraId="60C937C6" w14:textId="3CD8DA89" w:rsidR="000E4B10" w:rsidRDefault="00774D9B" w:rsidP="0096046E">
      <w:pPr>
        <w:pStyle w:val="BodyText1"/>
      </w:pPr>
      <w:r w:rsidRPr="009D7337">
        <w:t>A commitment to inclusive language is an important attribute of a modern, diverse and</w:t>
      </w:r>
      <w:r w:rsidRPr="009D7337">
        <w:rPr>
          <w:rFonts w:ascii="Times New Roman" w:eastAsia="Times New Roman" w:hAnsi="Times New Roman"/>
          <w:lang w:eastAsia="en-AU"/>
        </w:rPr>
        <w:t xml:space="preserve"> </w:t>
      </w:r>
      <w:r w:rsidRPr="009D7337">
        <w:t xml:space="preserve">inclusive school. </w:t>
      </w:r>
    </w:p>
    <w:p w14:paraId="614A70B3" w14:textId="32F95FBB" w:rsidR="000E4B10" w:rsidRDefault="001E2895" w:rsidP="0096046E">
      <w:pPr>
        <w:pStyle w:val="BodyText1"/>
        <w:ind w:left="720"/>
      </w:pPr>
      <w:r>
        <w:t>I</w:t>
      </w:r>
      <w:r w:rsidR="009D7337" w:rsidRPr="009D7337">
        <w:t xml:space="preserve">nclusive language </w:t>
      </w:r>
      <w:r>
        <w:t xml:space="preserve">is </w:t>
      </w:r>
      <w:r w:rsidR="009D7337" w:rsidRPr="00244BD7">
        <w:t xml:space="preserve">language that is free from words, phrases or tones that reflect prejudiced, stereotyped or discriminatory views of particular people or groups. It is also language that doesn’t deliberately or inadvertently exclude people from </w:t>
      </w:r>
      <w:proofErr w:type="gramStart"/>
      <w:r w:rsidR="009D7337" w:rsidRPr="00244BD7">
        <w:t>being seen as</w:t>
      </w:r>
      <w:proofErr w:type="gramEnd"/>
      <w:r w:rsidR="009D7337" w:rsidRPr="00244BD7">
        <w:t xml:space="preserve"> part of a group.</w:t>
      </w:r>
      <w:r w:rsidR="00244BD7">
        <w:t xml:space="preserve"> </w:t>
      </w:r>
      <w:r w:rsidR="000E4B10">
        <w:t>(p. 3)</w:t>
      </w:r>
      <w:r w:rsidR="000E4B10" w:rsidRPr="00A4554F">
        <w:rPr>
          <w:vertAlign w:val="superscript"/>
        </w:rPr>
        <w:footnoteReference w:id="11"/>
      </w:r>
    </w:p>
    <w:p w14:paraId="3982B952" w14:textId="053920E4" w:rsidR="009D7337" w:rsidRDefault="00774D9B" w:rsidP="0096046E">
      <w:pPr>
        <w:pStyle w:val="BodyText1"/>
      </w:pPr>
      <w:r w:rsidRPr="009D7337">
        <w:t xml:space="preserve">Inclusive language </w:t>
      </w:r>
      <w:r w:rsidR="00782D6E">
        <w:t>is understood, accepted,</w:t>
      </w:r>
      <w:r w:rsidRPr="009D7337">
        <w:t xml:space="preserve"> and used consistently across the school and broader community.</w:t>
      </w:r>
    </w:p>
    <w:p w14:paraId="4250904C" w14:textId="77777777" w:rsidR="000E4B10" w:rsidRDefault="000E4B10" w:rsidP="0096046E">
      <w:pPr>
        <w:pStyle w:val="BodyText1"/>
      </w:pPr>
      <w:r>
        <w:t>In their ‘Inclusive language guidelines’, the Tasmanian Department of Education states,</w:t>
      </w:r>
    </w:p>
    <w:p w14:paraId="08D5FC98" w14:textId="77777777" w:rsidR="00244BD7" w:rsidRDefault="000E4B10" w:rsidP="0096046E">
      <w:pPr>
        <w:pStyle w:val="BodyText1"/>
        <w:ind w:left="720"/>
      </w:pPr>
      <w:r w:rsidRPr="000E4B10">
        <w:t xml:space="preserve">There is no place in written or spoken communication for uninformed, prejudiced, stereotypical or insensitive references to people based on their actual or perceived characteristics or membership of </w:t>
      </w:r>
      <w:proofErr w:type="gramStart"/>
      <w:r w:rsidRPr="000E4B10">
        <w:t>particular groups</w:t>
      </w:r>
      <w:proofErr w:type="gramEnd"/>
      <w:r w:rsidRPr="000E4B10">
        <w:t>.</w:t>
      </w:r>
      <w:r>
        <w:t xml:space="preserve"> (p. 3)</w:t>
      </w:r>
      <w:r>
        <w:rPr>
          <w:rStyle w:val="FootnoteReference"/>
        </w:rPr>
        <w:footnoteReference w:id="12"/>
      </w:r>
    </w:p>
    <w:p w14:paraId="2EC6EE0A" w14:textId="09FA3F91" w:rsidR="00EA0C6C" w:rsidRDefault="000E4B10" w:rsidP="0096046E">
      <w:pPr>
        <w:pStyle w:val="BodyText1"/>
      </w:pPr>
      <w:r>
        <w:t xml:space="preserve">Inclusive schools ensure their staff, students and families understand their responsibility to use inclusive language, that shows courtesy and respect for diversity, in all forms of communication. </w:t>
      </w:r>
    </w:p>
    <w:p w14:paraId="3D7962D4" w14:textId="77777777" w:rsidR="00BC373B" w:rsidRDefault="009D7337" w:rsidP="0096046E">
      <w:pPr>
        <w:pStyle w:val="BodyText1"/>
      </w:pPr>
      <w:r w:rsidRPr="009D7337">
        <w:t xml:space="preserve">It </w:t>
      </w:r>
      <w:r w:rsidR="00553B97">
        <w:t>is</w:t>
      </w:r>
      <w:r w:rsidRPr="009D7337">
        <w:t xml:space="preserve"> useful for staff and students </w:t>
      </w:r>
      <w:r w:rsidR="00553B97">
        <w:t xml:space="preserve">to discuss </w:t>
      </w:r>
      <w:r w:rsidRPr="009D7337">
        <w:t>what is and isn’t inclusive language</w:t>
      </w:r>
      <w:r w:rsidR="00553B97">
        <w:t>; this includes</w:t>
      </w:r>
      <w:r w:rsidRPr="009D7337">
        <w:t xml:space="preserve"> translat</w:t>
      </w:r>
      <w:r w:rsidR="00553B97">
        <w:t>ing</w:t>
      </w:r>
      <w:r w:rsidRPr="009D7337">
        <w:t xml:space="preserve"> complex concepts </w:t>
      </w:r>
      <w:r w:rsidR="00553B97">
        <w:t xml:space="preserve">and </w:t>
      </w:r>
      <w:r w:rsidR="00553B97" w:rsidRPr="009D7337">
        <w:t xml:space="preserve">ideas </w:t>
      </w:r>
      <w:r w:rsidRPr="009D7337">
        <w:t xml:space="preserve">to plain English. </w:t>
      </w:r>
    </w:p>
    <w:p w14:paraId="606EA19F" w14:textId="48F7B0FD" w:rsidR="009D7337" w:rsidRPr="009D7337" w:rsidRDefault="009D7337" w:rsidP="0096046E">
      <w:pPr>
        <w:pStyle w:val="BodyText1"/>
      </w:pPr>
      <w:r w:rsidRPr="009D7337">
        <w:t xml:space="preserve">An </w:t>
      </w:r>
      <w:r w:rsidR="000E16C6">
        <w:t xml:space="preserve">approach used by a government primary school in the </w:t>
      </w:r>
      <w:r w:rsidR="000E16C6" w:rsidRPr="00244BD7">
        <w:rPr>
          <w:i/>
          <w:iCs/>
        </w:rPr>
        <w:t>Inclusive School Communities Project</w:t>
      </w:r>
      <w:r w:rsidR="000E16C6">
        <w:t xml:space="preserve"> was </w:t>
      </w:r>
      <w:r w:rsidRPr="009D7337">
        <w:t>getting students and staff to define</w:t>
      </w:r>
      <w:r w:rsidR="000E16C6">
        <w:t xml:space="preserve"> and describe</w:t>
      </w:r>
      <w:r w:rsidRPr="009D7337">
        <w:t xml:space="preserve"> </w:t>
      </w:r>
      <w:r w:rsidR="000E16C6">
        <w:t>‘inclusion’ so the whole school community had</w:t>
      </w:r>
      <w:r w:rsidR="008F039E">
        <w:t xml:space="preserve"> a</w:t>
      </w:r>
      <w:r w:rsidR="000E16C6">
        <w:t xml:space="preserve"> shared understanding of inclusion. The idea is that the expressions used by students and staff </w:t>
      </w:r>
      <w:r w:rsidR="000F58EE">
        <w:t xml:space="preserve">to explain inclusion </w:t>
      </w:r>
      <w:r w:rsidR="000E16C6">
        <w:t>are displayed</w:t>
      </w:r>
      <w:r w:rsidRPr="009D7337">
        <w:t xml:space="preserve"> broadly around the school</w:t>
      </w:r>
      <w:r w:rsidR="000E16C6">
        <w:t xml:space="preserve"> in classrooms and on building walls</w:t>
      </w:r>
      <w:r w:rsidRPr="009D7337">
        <w:t>.</w:t>
      </w:r>
    </w:p>
    <w:p w14:paraId="5BD29DA2" w14:textId="59AF43CC" w:rsidR="009D7337" w:rsidRPr="000C24BB" w:rsidRDefault="00FF00FB" w:rsidP="0096046E">
      <w:pPr>
        <w:pStyle w:val="Heading2"/>
        <w:spacing w:before="0" w:after="120" w:line="240" w:lineRule="auto"/>
        <w:rPr>
          <w:i/>
          <w:iCs/>
          <w:sz w:val="24"/>
          <w:szCs w:val="20"/>
        </w:rPr>
      </w:pPr>
      <w:r>
        <w:rPr>
          <w:i/>
          <w:iCs/>
          <w:sz w:val="24"/>
          <w:szCs w:val="20"/>
        </w:rPr>
        <w:t xml:space="preserve">Thoughtful School Schedules </w:t>
      </w:r>
    </w:p>
    <w:p w14:paraId="7F4B8385" w14:textId="77777777" w:rsidR="008F039E" w:rsidRDefault="00D62354" w:rsidP="0096046E">
      <w:pPr>
        <w:pStyle w:val="BodyText1"/>
      </w:pPr>
      <w:r>
        <w:t xml:space="preserve">The </w:t>
      </w:r>
      <w:r w:rsidRPr="00D62354">
        <w:t xml:space="preserve">Office for Standards in Education, Children’s Services and Skills </w:t>
      </w:r>
      <w:r>
        <w:t>i</w:t>
      </w:r>
      <w:r w:rsidR="00782D6E">
        <w:t>n the UK</w:t>
      </w:r>
      <w:r>
        <w:t xml:space="preserve"> reported that</w:t>
      </w:r>
      <w:r w:rsidR="00782D6E">
        <w:t xml:space="preserve"> </w:t>
      </w:r>
      <w:r w:rsidR="009D7337" w:rsidRPr="009D7337">
        <w:t>development towards effective inclusion was frustrated by rigid timetabling, inflexible staffing and lack of inventiveness in some schools.</w:t>
      </w:r>
      <w:r w:rsidR="00782D6E">
        <w:rPr>
          <w:rStyle w:val="FootnoteReference"/>
        </w:rPr>
        <w:footnoteReference w:id="13"/>
      </w:r>
      <w:r w:rsidR="009D7337" w:rsidRPr="009D7337">
        <w:t xml:space="preserve"> </w:t>
      </w:r>
    </w:p>
    <w:p w14:paraId="3775D143" w14:textId="614DC355" w:rsidR="009D7337" w:rsidRPr="009D7337" w:rsidRDefault="00D62354" w:rsidP="0096046E">
      <w:pPr>
        <w:pStyle w:val="BodyText1"/>
      </w:pPr>
      <w:r>
        <w:t>I</w:t>
      </w:r>
      <w:r w:rsidRPr="009D7337">
        <w:t>nclusive school</w:t>
      </w:r>
      <w:r>
        <w:t>s have flexible timetabling</w:t>
      </w:r>
      <w:r w:rsidRPr="009D7337">
        <w:t xml:space="preserve"> ensuring it suit</w:t>
      </w:r>
      <w:r>
        <w:t>s</w:t>
      </w:r>
      <w:r w:rsidRPr="009D7337">
        <w:t xml:space="preserve"> all students at the school.</w:t>
      </w:r>
    </w:p>
    <w:p w14:paraId="4C333898" w14:textId="15633BBF" w:rsidR="009D7337" w:rsidRPr="009D7337" w:rsidRDefault="000D58EB" w:rsidP="0096046E">
      <w:pPr>
        <w:pStyle w:val="BodyText1"/>
      </w:pPr>
      <w:r>
        <w:lastRenderedPageBreak/>
        <w:t>The</w:t>
      </w:r>
      <w:r w:rsidR="009D7337" w:rsidRPr="009D7337">
        <w:t xml:space="preserve"> paper </w:t>
      </w:r>
      <w:r w:rsidRPr="007E25CD">
        <w:t>‘</w:t>
      </w:r>
      <w:r w:rsidR="009D7337" w:rsidRPr="00244BD7">
        <w:t>Timetabling and other practical ideas: Some possibilities arising from the Review of the syllabuses for the senior phase of learning</w:t>
      </w:r>
      <w:r w:rsidRPr="00244BD7">
        <w:t>’, commissioned by the Queensland Studies Authority,</w:t>
      </w:r>
      <w:r w:rsidR="009D7337" w:rsidRPr="000D58EB">
        <w:t xml:space="preserve"> </w:t>
      </w:r>
      <w:r>
        <w:t>discusses the importance of flexible timetabling</w:t>
      </w:r>
      <w:r w:rsidR="009D7337" w:rsidRPr="000D58EB">
        <w:t>:</w:t>
      </w:r>
    </w:p>
    <w:p w14:paraId="2B30E03F" w14:textId="0F0177E3" w:rsidR="009D7337" w:rsidRPr="009D7337" w:rsidRDefault="009D7337" w:rsidP="0096046E">
      <w:pPr>
        <w:pStyle w:val="BodyText1"/>
        <w:ind w:left="720"/>
        <w:rPr>
          <w:i/>
          <w:iCs/>
        </w:rPr>
      </w:pPr>
      <w:r w:rsidRPr="00244BD7">
        <w:t>The positive view is that the flexibility not only provides opportunities for students, it also has the potential to better cater for teachers’ needs. It is important to take a positive view when developing timetabling models, and to take the working patterns of teachers strongly into account.</w:t>
      </w:r>
      <w:r w:rsidR="000D58EB">
        <w:t xml:space="preserve"> (p. 28)</w:t>
      </w:r>
      <w:r w:rsidRPr="009D7337">
        <w:rPr>
          <w:vertAlign w:val="superscript"/>
        </w:rPr>
        <w:footnoteReference w:id="14"/>
      </w:r>
    </w:p>
    <w:p w14:paraId="0D179EBE" w14:textId="69886E3F" w:rsidR="009D7337" w:rsidRPr="00244BD7" w:rsidRDefault="000D58EB" w:rsidP="0096046E">
      <w:pPr>
        <w:pStyle w:val="BodyText1"/>
        <w:rPr>
          <w:rFonts w:asciiTheme="minorHAnsi" w:eastAsia="Times New Roman" w:hAnsiTheme="minorHAnsi" w:cstheme="minorHAnsi"/>
          <w:lang w:eastAsia="en-AU"/>
        </w:rPr>
      </w:pPr>
      <w:r w:rsidRPr="00244BD7">
        <w:rPr>
          <w:rFonts w:asciiTheme="minorHAnsi" w:hAnsiTheme="minorHAnsi" w:cstheme="minorHAnsi"/>
        </w:rPr>
        <w:t>The ‘</w:t>
      </w:r>
      <w:r w:rsidR="009D7337" w:rsidRPr="00244BD7">
        <w:rPr>
          <w:rFonts w:asciiTheme="minorHAnsi" w:hAnsiTheme="minorHAnsi" w:cstheme="minorHAnsi"/>
        </w:rPr>
        <w:t xml:space="preserve">Good </w:t>
      </w:r>
      <w:r w:rsidRPr="00244BD7">
        <w:rPr>
          <w:rFonts w:asciiTheme="minorHAnsi" w:hAnsiTheme="minorHAnsi" w:cstheme="minorHAnsi"/>
        </w:rPr>
        <w:t>t</w:t>
      </w:r>
      <w:r w:rsidR="009D7337" w:rsidRPr="00244BD7">
        <w:rPr>
          <w:rFonts w:asciiTheme="minorHAnsi" w:hAnsiTheme="minorHAnsi" w:cstheme="minorHAnsi"/>
        </w:rPr>
        <w:t>eaching</w:t>
      </w:r>
      <w:r w:rsidRPr="00244BD7">
        <w:rPr>
          <w:rFonts w:asciiTheme="minorHAnsi" w:hAnsiTheme="minorHAnsi" w:cstheme="minorHAnsi"/>
        </w:rPr>
        <w:t>:</w:t>
      </w:r>
      <w:r w:rsidR="009D7337" w:rsidRPr="00244BD7">
        <w:rPr>
          <w:rFonts w:asciiTheme="minorHAnsi" w:hAnsiTheme="minorHAnsi" w:cstheme="minorHAnsi"/>
        </w:rPr>
        <w:t xml:space="preserve"> Inclusive </w:t>
      </w:r>
      <w:r w:rsidRPr="00244BD7">
        <w:rPr>
          <w:rFonts w:asciiTheme="minorHAnsi" w:hAnsiTheme="minorHAnsi" w:cstheme="minorHAnsi"/>
        </w:rPr>
        <w:t>t</w:t>
      </w:r>
      <w:r w:rsidR="009D7337" w:rsidRPr="00244BD7">
        <w:rPr>
          <w:rFonts w:asciiTheme="minorHAnsi" w:hAnsiTheme="minorHAnsi" w:cstheme="minorHAnsi"/>
        </w:rPr>
        <w:t xml:space="preserve">eaching for students with </w:t>
      </w:r>
      <w:r w:rsidRPr="00244BD7">
        <w:rPr>
          <w:rFonts w:asciiTheme="minorHAnsi" w:hAnsiTheme="minorHAnsi" w:cstheme="minorHAnsi"/>
        </w:rPr>
        <w:t>d</w:t>
      </w:r>
      <w:r w:rsidR="009D7337" w:rsidRPr="00244BD7">
        <w:rPr>
          <w:rFonts w:asciiTheme="minorHAnsi" w:hAnsiTheme="minorHAnsi" w:cstheme="minorHAnsi"/>
        </w:rPr>
        <w:t>isability</w:t>
      </w:r>
      <w:r w:rsidRPr="00244BD7">
        <w:rPr>
          <w:rFonts w:asciiTheme="minorHAnsi" w:hAnsiTheme="minorHAnsi" w:cstheme="minorHAnsi"/>
        </w:rPr>
        <w:t>’</w:t>
      </w:r>
      <w:r w:rsidR="009D7337" w:rsidRPr="00244BD7">
        <w:rPr>
          <w:rFonts w:asciiTheme="minorHAnsi" w:hAnsiTheme="minorHAnsi" w:cstheme="minorHAnsi"/>
        </w:rPr>
        <w:t xml:space="preserve"> </w:t>
      </w:r>
      <w:r w:rsidRPr="00244BD7">
        <w:rPr>
          <w:rFonts w:asciiTheme="minorHAnsi" w:hAnsiTheme="minorHAnsi" w:cstheme="minorHAnsi"/>
        </w:rPr>
        <w:t xml:space="preserve">guide, published by the Tasmanian Department of Education, </w:t>
      </w:r>
      <w:r w:rsidR="007E25CD" w:rsidRPr="00244BD7">
        <w:rPr>
          <w:rFonts w:asciiTheme="minorHAnsi" w:hAnsiTheme="minorHAnsi" w:cstheme="minorHAnsi"/>
        </w:rPr>
        <w:t>recommends ‘Use a whole class visual timetable to represent schedules and programmes’ and ‘Use individual visual timetables for students who need them’ (p. 19).</w:t>
      </w:r>
      <w:r w:rsidR="007E25CD" w:rsidRPr="00244BD7">
        <w:rPr>
          <w:rStyle w:val="FootnoteReference"/>
          <w:rFonts w:asciiTheme="minorHAnsi" w:hAnsiTheme="minorHAnsi" w:cstheme="minorHAnsi"/>
        </w:rPr>
        <w:footnoteReference w:id="15"/>
      </w:r>
      <w:r w:rsidR="007E25CD" w:rsidRPr="00244BD7">
        <w:rPr>
          <w:rFonts w:asciiTheme="minorHAnsi" w:hAnsiTheme="minorHAnsi" w:cstheme="minorHAnsi"/>
        </w:rPr>
        <w:t xml:space="preserve"> The guide also </w:t>
      </w:r>
      <w:r w:rsidR="009D7337" w:rsidRPr="00244BD7">
        <w:rPr>
          <w:rFonts w:asciiTheme="minorHAnsi" w:hAnsiTheme="minorHAnsi" w:cstheme="minorHAnsi"/>
        </w:rPr>
        <w:t>suggest</w:t>
      </w:r>
      <w:r w:rsidR="007E25CD" w:rsidRPr="00244BD7">
        <w:rPr>
          <w:rFonts w:asciiTheme="minorHAnsi" w:hAnsiTheme="minorHAnsi" w:cstheme="minorHAnsi"/>
        </w:rPr>
        <w:t xml:space="preserve">s that timetables </w:t>
      </w:r>
      <w:r w:rsidR="009D7337" w:rsidRPr="00244BD7">
        <w:rPr>
          <w:rFonts w:asciiTheme="minorHAnsi" w:hAnsiTheme="minorHAnsi" w:cstheme="minorHAnsi"/>
        </w:rPr>
        <w:t>in both words and pictures caters for all students</w:t>
      </w:r>
      <w:r w:rsidR="009D7337" w:rsidRPr="00244BD7">
        <w:rPr>
          <w:rFonts w:asciiTheme="minorHAnsi" w:eastAsia="Times New Roman" w:hAnsiTheme="minorHAnsi" w:cstheme="minorHAnsi"/>
          <w:lang w:eastAsia="en-AU"/>
        </w:rPr>
        <w:t>.</w:t>
      </w:r>
      <w:r w:rsidR="009D7337" w:rsidRPr="00244BD7">
        <w:rPr>
          <w:rFonts w:asciiTheme="minorHAnsi" w:eastAsia="Times New Roman" w:hAnsiTheme="minorHAnsi" w:cstheme="minorHAnsi"/>
          <w:vertAlign w:val="superscript"/>
          <w:lang w:eastAsia="en-AU"/>
        </w:rPr>
        <w:footnoteReference w:id="16"/>
      </w:r>
    </w:p>
    <w:p w14:paraId="50475281" w14:textId="1B20BAA7" w:rsidR="006431FC" w:rsidRPr="006431FC" w:rsidRDefault="006431FC" w:rsidP="0096046E">
      <w:pPr>
        <w:pStyle w:val="Subheading"/>
      </w:pPr>
      <w:r w:rsidRPr="006431FC">
        <w:t>Accessible Events, Activities, Excursions and Celebrations of Achievements</w:t>
      </w:r>
    </w:p>
    <w:p w14:paraId="70BA7D54" w14:textId="77777777" w:rsidR="00DF3E95" w:rsidRDefault="000F58EE" w:rsidP="0096046E">
      <w:pPr>
        <w:pStyle w:val="BodyText1"/>
      </w:pPr>
      <w:r w:rsidRPr="007C212D">
        <w:t>I</w:t>
      </w:r>
      <w:r w:rsidR="006431FC" w:rsidRPr="009D4A19">
        <w:t>nclusive culture is</w:t>
      </w:r>
      <w:r w:rsidRPr="00F24565">
        <w:t xml:space="preserve"> suppo</w:t>
      </w:r>
      <w:r w:rsidRPr="00BE4B69">
        <w:t>rted</w:t>
      </w:r>
      <w:r w:rsidR="006431FC" w:rsidRPr="00BE4B69">
        <w:t xml:space="preserve"> through schoolwide opportunities</w:t>
      </w:r>
      <w:r w:rsidR="007C212D" w:rsidRPr="00BE4B69">
        <w:t>, events</w:t>
      </w:r>
      <w:r w:rsidR="006431FC" w:rsidRPr="00BE4B69">
        <w:t xml:space="preserve"> and</w:t>
      </w:r>
      <w:r w:rsidR="007C212D" w:rsidRPr="00BE4B69">
        <w:t xml:space="preserve"> </w:t>
      </w:r>
      <w:r w:rsidR="006431FC" w:rsidRPr="00BE4B69">
        <w:t xml:space="preserve">activities for </w:t>
      </w:r>
      <w:r w:rsidR="006431FC" w:rsidRPr="000D58EB">
        <w:t>students.</w:t>
      </w:r>
      <w:r w:rsidR="007C212D" w:rsidRPr="007C212D">
        <w:rPr>
          <w:rStyle w:val="FootnoteReference"/>
        </w:rPr>
        <w:footnoteReference w:id="17"/>
      </w:r>
      <w:r w:rsidR="006431FC" w:rsidRPr="007C212D">
        <w:t xml:space="preserve"> “</w:t>
      </w:r>
      <w:r w:rsidR="006431FC" w:rsidRPr="00244BD7">
        <w:t>In an inclusive school, events and activities appeal to a diverse group of students and are made accessible to everyone.”</w:t>
      </w:r>
      <w:r w:rsidRPr="00244BD7">
        <w:rPr>
          <w:rStyle w:val="FootnoteReference"/>
        </w:rPr>
        <w:footnoteReference w:id="18"/>
      </w:r>
      <w:r w:rsidR="007C212D" w:rsidRPr="00244BD7">
        <w:t xml:space="preserve"> </w:t>
      </w:r>
      <w:r w:rsidR="007C212D" w:rsidRPr="007C212D">
        <w:t>These e</w:t>
      </w:r>
      <w:r w:rsidR="007C212D" w:rsidRPr="009D4A19">
        <w:t xml:space="preserve">vents and </w:t>
      </w:r>
      <w:r w:rsidR="006431FC" w:rsidRPr="00F24565">
        <w:t>activities provide</w:t>
      </w:r>
      <w:r w:rsidR="006431FC" w:rsidRPr="00BE4B69">
        <w:t xml:space="preserve"> students with </w:t>
      </w:r>
      <w:r w:rsidR="007C212D" w:rsidRPr="00BE4B69">
        <w:t>opportunities</w:t>
      </w:r>
      <w:r w:rsidR="006431FC" w:rsidRPr="00BE4B69">
        <w:t xml:space="preserve"> to assume leadership r</w:t>
      </w:r>
      <w:r w:rsidR="007C212D" w:rsidRPr="00BE4B69">
        <w:t>ole</w:t>
      </w:r>
      <w:r w:rsidR="006431FC" w:rsidRPr="00BE4B69">
        <w:t xml:space="preserve">s and demonstrate </w:t>
      </w:r>
      <w:r w:rsidR="007C212D" w:rsidRPr="00BE4B69">
        <w:t xml:space="preserve">skills and </w:t>
      </w:r>
      <w:r w:rsidR="006431FC" w:rsidRPr="000D58EB">
        <w:t xml:space="preserve">talents </w:t>
      </w:r>
      <w:r w:rsidR="006431FC" w:rsidRPr="007E25CD">
        <w:t>that may not be apparent in classroom settings.</w:t>
      </w:r>
      <w:r w:rsidR="007C212D" w:rsidRPr="007E25CD">
        <w:t xml:space="preserve"> </w:t>
      </w:r>
    </w:p>
    <w:p w14:paraId="2F09719F" w14:textId="1467E4A0" w:rsidR="00DF3E95" w:rsidRDefault="007C212D" w:rsidP="0096046E">
      <w:pPr>
        <w:pStyle w:val="BodyText1"/>
      </w:pPr>
      <w:r w:rsidRPr="007E25CD">
        <w:t>Event</w:t>
      </w:r>
      <w:r w:rsidRPr="001E2895">
        <w:t>s and activities also provide opportun</w:t>
      </w:r>
      <w:r w:rsidRPr="000E4B10">
        <w:t xml:space="preserve">ities for staff, students and families to come together </w:t>
      </w:r>
      <w:r>
        <w:t xml:space="preserve">building connection and community. </w:t>
      </w:r>
    </w:p>
    <w:p w14:paraId="1C04AE3E" w14:textId="18589A9C" w:rsidR="006431FC" w:rsidRPr="007C212D" w:rsidRDefault="00DF3E95" w:rsidP="0096046E">
      <w:pPr>
        <w:pStyle w:val="BodyText1"/>
        <w:ind w:left="720"/>
      </w:pPr>
      <w:r w:rsidRPr="00DF3E95">
        <w:t>The most inclusive school communities are ones that encourage parents, students, and teachers to come together and give back to the community. From participating in events to supporting local causes, these activities will bring everyone closer together, and build a sense of belonging.</w:t>
      </w:r>
      <w:r w:rsidRPr="00DF3E95">
        <w:rPr>
          <w:vertAlign w:val="superscript"/>
        </w:rPr>
        <w:footnoteReference w:id="19"/>
      </w:r>
      <w:r w:rsidRPr="00DF3E95">
        <w:t xml:space="preserve"> </w:t>
      </w:r>
    </w:p>
    <w:p w14:paraId="761ACD6F" w14:textId="62C84F90" w:rsidR="007C212D" w:rsidRDefault="006431FC" w:rsidP="0096046E">
      <w:pPr>
        <w:pStyle w:val="BodyText1"/>
      </w:pPr>
      <w:r w:rsidRPr="006431FC">
        <w:t xml:space="preserve">School leaders </w:t>
      </w:r>
      <w:r w:rsidR="007C212D">
        <w:t xml:space="preserve">are encouraged to </w:t>
      </w:r>
      <w:r w:rsidRPr="006431FC">
        <w:t xml:space="preserve">run the </w:t>
      </w:r>
      <w:r w:rsidR="007C212D">
        <w:t>‘</w:t>
      </w:r>
      <w:r w:rsidRPr="006431FC">
        <w:t>inclusion radar</w:t>
      </w:r>
      <w:r w:rsidR="007C212D">
        <w:t>’</w:t>
      </w:r>
      <w:r w:rsidRPr="006431FC">
        <w:t xml:space="preserve"> over every </w:t>
      </w:r>
      <w:r w:rsidR="007C212D">
        <w:t xml:space="preserve">school </w:t>
      </w:r>
      <w:r w:rsidRPr="006431FC">
        <w:t>event and</w:t>
      </w:r>
      <w:r w:rsidR="007C212D">
        <w:t xml:space="preserve"> activity to ensure all participants are genuinely included and their access and engagement needs are met. Q</w:t>
      </w:r>
      <w:r w:rsidRPr="006431FC">
        <w:t>uestions</w:t>
      </w:r>
      <w:r w:rsidR="007C212D">
        <w:t xml:space="preserve"> to prompt this thinking:</w:t>
      </w:r>
      <w:r w:rsidRPr="006431FC">
        <w:t xml:space="preserve"> </w:t>
      </w:r>
    </w:p>
    <w:p w14:paraId="7A9D4E98" w14:textId="206C8E60" w:rsidR="006431FC" w:rsidRDefault="009D4A19" w:rsidP="0096046E">
      <w:pPr>
        <w:pStyle w:val="BodyText1"/>
        <w:numPr>
          <w:ilvl w:val="0"/>
          <w:numId w:val="19"/>
        </w:numPr>
      </w:pPr>
      <w:r>
        <w:t>C</w:t>
      </w:r>
      <w:r w:rsidR="006431FC" w:rsidRPr="006431FC">
        <w:t>an everyone</w:t>
      </w:r>
      <w:r>
        <w:t xml:space="preserve"> </w:t>
      </w:r>
      <w:r w:rsidR="006431FC" w:rsidRPr="006431FC">
        <w:t>attend, participate and contribute?</w:t>
      </w:r>
    </w:p>
    <w:p w14:paraId="7D5170C8" w14:textId="77777777" w:rsidR="00244BD7" w:rsidRDefault="009D4A19" w:rsidP="0096046E">
      <w:pPr>
        <w:pStyle w:val="BodyText1"/>
        <w:numPr>
          <w:ilvl w:val="0"/>
          <w:numId w:val="19"/>
        </w:numPr>
      </w:pPr>
      <w:r>
        <w:t>Are there any individuals or groups who we are excluding or who may find it harder to participate?</w:t>
      </w:r>
    </w:p>
    <w:p w14:paraId="1527603E" w14:textId="24B98C8B" w:rsidR="00244BD7" w:rsidRPr="00244BD7" w:rsidRDefault="009D4A19" w:rsidP="0096046E">
      <w:pPr>
        <w:pStyle w:val="BodyText1"/>
        <w:numPr>
          <w:ilvl w:val="0"/>
          <w:numId w:val="19"/>
        </w:numPr>
      </w:pPr>
      <w:r w:rsidRPr="00244BD7">
        <w:rPr>
          <w:rFonts w:asciiTheme="minorHAnsi" w:hAnsiTheme="minorHAnsi" w:cstheme="minorHAnsi"/>
        </w:rPr>
        <w:t>Do we have an accessible venue and equipment and appropriate supports</w:t>
      </w:r>
      <w:r w:rsidR="007E25CD" w:rsidRPr="00244BD7">
        <w:rPr>
          <w:rFonts w:asciiTheme="minorHAnsi" w:hAnsiTheme="minorHAnsi" w:cstheme="minorHAnsi"/>
        </w:rPr>
        <w:t xml:space="preserve"> for all participants</w:t>
      </w:r>
      <w:r w:rsidRPr="00244BD7">
        <w:rPr>
          <w:rFonts w:asciiTheme="minorHAnsi" w:hAnsiTheme="minorHAnsi" w:cstheme="minorHAnsi"/>
        </w:rPr>
        <w:t>?</w:t>
      </w:r>
    </w:p>
    <w:p w14:paraId="0EC82B13" w14:textId="77777777" w:rsidR="008F039E" w:rsidRDefault="00434A22" w:rsidP="0096046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lastRenderedPageBreak/>
        <w:t>“</w:t>
      </w:r>
      <w:r w:rsidRPr="00434A22">
        <w:rPr>
          <w:rFonts w:ascii="Calibri" w:eastAsia="Calibri" w:hAnsi="Calibri" w:cs="Calibri"/>
          <w:color w:val="auto"/>
          <w:szCs w:val="24"/>
          <w:lang w:val="en-AU"/>
        </w:rPr>
        <w:t>Nurturing an inclusive school community is about promoting a shared vision of student success - where every child receives the best chance to grow and achieve their goals.</w:t>
      </w:r>
      <w:r>
        <w:rPr>
          <w:rFonts w:ascii="Calibri" w:eastAsia="Calibri" w:hAnsi="Calibri" w:cs="Calibri"/>
          <w:color w:val="auto"/>
          <w:szCs w:val="24"/>
          <w:lang w:val="en-AU"/>
        </w:rPr>
        <w:t>”</w:t>
      </w:r>
      <w:r>
        <w:rPr>
          <w:rStyle w:val="FootnoteReference"/>
          <w:rFonts w:ascii="Calibri" w:eastAsia="Calibri" w:hAnsi="Calibri" w:cs="Calibri"/>
          <w:color w:val="auto"/>
          <w:szCs w:val="24"/>
          <w:lang w:val="en-AU"/>
        </w:rPr>
        <w:footnoteReference w:id="20"/>
      </w:r>
      <w:r>
        <w:rPr>
          <w:rFonts w:ascii="Calibri" w:eastAsia="Calibri" w:hAnsi="Calibri" w:cs="Calibri"/>
          <w:color w:val="auto"/>
          <w:szCs w:val="24"/>
          <w:lang w:val="en-AU"/>
        </w:rPr>
        <w:t xml:space="preserve"> </w:t>
      </w:r>
    </w:p>
    <w:p w14:paraId="5C3C2F7F" w14:textId="4660E89A" w:rsidR="00434A22" w:rsidRDefault="00434A22" w:rsidP="0096046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There are other ways for </w:t>
      </w:r>
      <w:r w:rsidRPr="00434A22">
        <w:rPr>
          <w:rFonts w:ascii="Calibri" w:eastAsia="Calibri" w:hAnsi="Calibri" w:cs="Calibri"/>
          <w:color w:val="auto"/>
          <w:szCs w:val="24"/>
          <w:lang w:val="en-AU"/>
        </w:rPr>
        <w:t xml:space="preserve">educators, leaders, teachers, and parents, </w:t>
      </w:r>
      <w:r>
        <w:rPr>
          <w:rFonts w:ascii="Calibri" w:eastAsia="Calibri" w:hAnsi="Calibri" w:cs="Calibri"/>
          <w:color w:val="auto"/>
          <w:szCs w:val="24"/>
          <w:lang w:val="en-AU"/>
        </w:rPr>
        <w:t xml:space="preserve">to </w:t>
      </w:r>
      <w:r w:rsidRPr="00434A22">
        <w:rPr>
          <w:rFonts w:ascii="Calibri" w:eastAsia="Calibri" w:hAnsi="Calibri" w:cs="Calibri"/>
          <w:color w:val="auto"/>
          <w:szCs w:val="24"/>
          <w:lang w:val="en-AU"/>
        </w:rPr>
        <w:t>encourage an inclusive and supportive school community</w:t>
      </w:r>
      <w:r w:rsidR="0023127A">
        <w:rPr>
          <w:rFonts w:ascii="Calibri" w:eastAsia="Calibri" w:hAnsi="Calibri" w:cs="Calibri"/>
          <w:color w:val="auto"/>
          <w:szCs w:val="24"/>
          <w:lang w:val="en-AU"/>
        </w:rPr>
        <w:t xml:space="preserve">. Some of the ideas suggested by SkoolBag, Australia’s leading school communication app, </w:t>
      </w:r>
      <w:r>
        <w:rPr>
          <w:rFonts w:ascii="Calibri" w:eastAsia="Calibri" w:hAnsi="Calibri" w:cs="Calibri"/>
          <w:color w:val="auto"/>
          <w:szCs w:val="24"/>
          <w:lang w:val="en-AU"/>
        </w:rPr>
        <w:t>are introduced below:</w:t>
      </w:r>
    </w:p>
    <w:p w14:paraId="64466C09" w14:textId="50C2364D" w:rsidR="00434A22" w:rsidRDefault="00434A22" w:rsidP="0096046E">
      <w:pPr>
        <w:pStyle w:val="Subheading"/>
        <w:rPr>
          <w:lang w:val="en-AU"/>
        </w:rPr>
      </w:pPr>
      <w:r>
        <w:rPr>
          <w:lang w:val="en-AU"/>
        </w:rPr>
        <w:t xml:space="preserve">Effective Communication and Opportunities for Dialogue </w:t>
      </w:r>
    </w:p>
    <w:p w14:paraId="45208962" w14:textId="2D68B489" w:rsidR="00E031D0" w:rsidRDefault="00434A22" w:rsidP="0096046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w:t>
      </w:r>
      <w:r w:rsidRPr="00434A22">
        <w:rPr>
          <w:rFonts w:ascii="Calibri" w:eastAsia="Calibri" w:hAnsi="Calibri" w:cs="Calibri"/>
          <w:color w:val="auto"/>
          <w:szCs w:val="24"/>
          <w:lang w:val="en-AU"/>
        </w:rPr>
        <w:t>One of the most important ways to build a strong and supportive school network is to communicate: communicate effectively, communicate promptly, and communicate often.</w:t>
      </w:r>
      <w:r>
        <w:rPr>
          <w:rFonts w:ascii="Calibri" w:eastAsia="Calibri" w:hAnsi="Calibri" w:cs="Calibri"/>
          <w:color w:val="auto"/>
          <w:szCs w:val="24"/>
          <w:lang w:val="en-AU"/>
        </w:rPr>
        <w:t>”</w:t>
      </w:r>
      <w:r>
        <w:rPr>
          <w:rStyle w:val="FootnoteReference"/>
          <w:rFonts w:ascii="Calibri" w:eastAsia="Calibri" w:hAnsi="Calibri" w:cs="Calibri"/>
          <w:color w:val="auto"/>
          <w:szCs w:val="24"/>
          <w:lang w:val="en-AU"/>
        </w:rPr>
        <w:footnoteReference w:id="21"/>
      </w:r>
      <w:r w:rsidR="009C70FB">
        <w:rPr>
          <w:rFonts w:ascii="Calibri" w:eastAsia="Calibri" w:hAnsi="Calibri" w:cs="Calibri"/>
          <w:color w:val="auto"/>
          <w:szCs w:val="24"/>
          <w:lang w:val="en-AU"/>
        </w:rPr>
        <w:t xml:space="preserve"> </w:t>
      </w:r>
      <w:r w:rsidR="000E4B10">
        <w:rPr>
          <w:rFonts w:ascii="Calibri" w:eastAsia="Calibri" w:hAnsi="Calibri" w:cs="Calibri"/>
          <w:color w:val="auto"/>
          <w:szCs w:val="24"/>
          <w:lang w:val="en-AU"/>
        </w:rPr>
        <w:t>Clear, open</w:t>
      </w:r>
      <w:r w:rsidR="00DF3E95">
        <w:rPr>
          <w:rFonts w:ascii="Calibri" w:eastAsia="Calibri" w:hAnsi="Calibri" w:cs="Calibri"/>
          <w:color w:val="auto"/>
          <w:szCs w:val="24"/>
          <w:lang w:val="en-AU"/>
        </w:rPr>
        <w:t>,</w:t>
      </w:r>
      <w:r w:rsidR="000E4B10">
        <w:rPr>
          <w:rFonts w:ascii="Calibri" w:eastAsia="Calibri" w:hAnsi="Calibri" w:cs="Calibri"/>
          <w:color w:val="auto"/>
          <w:szCs w:val="24"/>
          <w:lang w:val="en-AU"/>
        </w:rPr>
        <w:t xml:space="preserve"> honest</w:t>
      </w:r>
      <w:r w:rsidR="00DF3E95">
        <w:rPr>
          <w:rFonts w:ascii="Calibri" w:eastAsia="Calibri" w:hAnsi="Calibri" w:cs="Calibri"/>
          <w:color w:val="auto"/>
          <w:szCs w:val="24"/>
          <w:lang w:val="en-AU"/>
        </w:rPr>
        <w:t xml:space="preserve"> and timely</w:t>
      </w:r>
      <w:r w:rsidR="000E4B10">
        <w:rPr>
          <w:rFonts w:ascii="Calibri" w:eastAsia="Calibri" w:hAnsi="Calibri" w:cs="Calibri"/>
          <w:color w:val="auto"/>
          <w:szCs w:val="24"/>
          <w:lang w:val="en-AU"/>
        </w:rPr>
        <w:t xml:space="preserve"> c</w:t>
      </w:r>
      <w:r w:rsidR="000C0E1C">
        <w:rPr>
          <w:rFonts w:ascii="Calibri" w:eastAsia="Calibri" w:hAnsi="Calibri" w:cs="Calibri"/>
          <w:color w:val="auto"/>
          <w:szCs w:val="24"/>
          <w:lang w:val="en-AU"/>
        </w:rPr>
        <w:t xml:space="preserve">ommunication among school leaders and staff, staff and students, staff and families, and between students </w:t>
      </w:r>
      <w:r w:rsidR="000E4B10">
        <w:rPr>
          <w:rFonts w:ascii="Calibri" w:eastAsia="Calibri" w:hAnsi="Calibri" w:cs="Calibri"/>
          <w:color w:val="auto"/>
          <w:szCs w:val="24"/>
          <w:lang w:val="en-AU"/>
        </w:rPr>
        <w:t xml:space="preserve">is </w:t>
      </w:r>
      <w:r w:rsidR="00020083">
        <w:rPr>
          <w:rFonts w:ascii="Calibri" w:eastAsia="Calibri" w:hAnsi="Calibri" w:cs="Calibri"/>
          <w:color w:val="auto"/>
          <w:szCs w:val="24"/>
          <w:lang w:val="en-AU"/>
        </w:rPr>
        <w:t>vital to a positive school climate</w:t>
      </w:r>
      <w:r w:rsidR="00E031D0">
        <w:rPr>
          <w:rFonts w:ascii="Calibri" w:eastAsia="Calibri" w:hAnsi="Calibri" w:cs="Calibri"/>
          <w:color w:val="auto"/>
          <w:szCs w:val="24"/>
          <w:lang w:val="en-AU"/>
        </w:rPr>
        <w:t>.</w:t>
      </w:r>
      <w:r w:rsidR="00EB612C">
        <w:rPr>
          <w:rFonts w:ascii="Calibri" w:eastAsia="Calibri" w:hAnsi="Calibri" w:cs="Calibri"/>
          <w:color w:val="auto"/>
          <w:szCs w:val="24"/>
          <w:lang w:val="en-AU"/>
        </w:rPr>
        <w:t xml:space="preserve"> Students should feel safe to speak up to school leaders and staff when something isn’t going well at school or they would like something to be different.  </w:t>
      </w:r>
      <w:r w:rsidR="00E031D0">
        <w:rPr>
          <w:rFonts w:ascii="Calibri" w:eastAsia="Calibri" w:hAnsi="Calibri" w:cs="Calibri"/>
          <w:color w:val="auto"/>
          <w:szCs w:val="24"/>
          <w:lang w:val="en-AU"/>
        </w:rPr>
        <w:t xml:space="preserve"> </w:t>
      </w:r>
    </w:p>
    <w:p w14:paraId="18ACED1A" w14:textId="52922174" w:rsidR="00434A22" w:rsidRDefault="00E031D0" w:rsidP="0096046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School leadership will need to put effort into communication channels and norms, including the use of digital platforms and apps for communication between parents and teachers. Schools will also need to address any considerations, concerns, and conflicts in a fair and timely manner. A school that welcomes input and dialogue ensures everyone feels safe, included, and able to have their voice heard.</w:t>
      </w:r>
      <w:r>
        <w:rPr>
          <w:rStyle w:val="FootnoteReference"/>
          <w:rFonts w:ascii="Calibri" w:eastAsia="Calibri" w:hAnsi="Calibri" w:cs="Calibri"/>
          <w:color w:val="auto"/>
          <w:szCs w:val="24"/>
          <w:lang w:val="en-AU"/>
        </w:rPr>
        <w:footnoteReference w:id="22"/>
      </w:r>
      <w:r w:rsidR="0023127A">
        <w:rPr>
          <w:rFonts w:ascii="Calibri" w:eastAsia="Calibri" w:hAnsi="Calibri" w:cs="Calibri"/>
          <w:color w:val="auto"/>
          <w:szCs w:val="24"/>
          <w:lang w:val="en-AU"/>
        </w:rPr>
        <w:t xml:space="preserve"> Inclusive schools provide their staff, students and families with formal opportunities to provide</w:t>
      </w:r>
      <w:r w:rsidR="00EB612C">
        <w:rPr>
          <w:rFonts w:ascii="Calibri" w:eastAsia="Calibri" w:hAnsi="Calibri" w:cs="Calibri"/>
          <w:color w:val="auto"/>
          <w:szCs w:val="24"/>
          <w:lang w:val="en-AU"/>
        </w:rPr>
        <w:t xml:space="preserve"> their</w:t>
      </w:r>
      <w:r w:rsidR="0023127A">
        <w:rPr>
          <w:rFonts w:ascii="Calibri" w:eastAsia="Calibri" w:hAnsi="Calibri" w:cs="Calibri"/>
          <w:color w:val="auto"/>
          <w:szCs w:val="24"/>
          <w:lang w:val="en-AU"/>
        </w:rPr>
        <w:t xml:space="preserve"> feedback</w:t>
      </w:r>
      <w:r w:rsidR="00EB612C">
        <w:rPr>
          <w:rFonts w:ascii="Calibri" w:eastAsia="Calibri" w:hAnsi="Calibri" w:cs="Calibri"/>
          <w:color w:val="auto"/>
          <w:szCs w:val="24"/>
          <w:lang w:val="en-AU"/>
        </w:rPr>
        <w:t xml:space="preserve"> and</w:t>
      </w:r>
      <w:r w:rsidR="0023127A">
        <w:rPr>
          <w:rFonts w:ascii="Calibri" w:eastAsia="Calibri" w:hAnsi="Calibri" w:cs="Calibri"/>
          <w:color w:val="auto"/>
          <w:szCs w:val="24"/>
          <w:lang w:val="en-AU"/>
        </w:rPr>
        <w:t xml:space="preserve"> suggestions</w:t>
      </w:r>
      <w:r w:rsidR="00EB612C">
        <w:rPr>
          <w:rFonts w:ascii="Calibri" w:eastAsia="Calibri" w:hAnsi="Calibri" w:cs="Calibri"/>
          <w:color w:val="auto"/>
          <w:szCs w:val="24"/>
          <w:lang w:val="en-AU"/>
        </w:rPr>
        <w:t xml:space="preserve">, ensuring this is listened to and acted upon.  </w:t>
      </w:r>
      <w:r w:rsidR="0023127A">
        <w:rPr>
          <w:rFonts w:ascii="Calibri" w:eastAsia="Calibri" w:hAnsi="Calibri" w:cs="Calibri"/>
          <w:color w:val="auto"/>
          <w:szCs w:val="24"/>
          <w:lang w:val="en-AU"/>
        </w:rPr>
        <w:t xml:space="preserve"> </w:t>
      </w:r>
    </w:p>
    <w:p w14:paraId="68E7249E" w14:textId="115B53E0" w:rsidR="00BC2F11" w:rsidRDefault="00BC2F11" w:rsidP="0096046E">
      <w:pPr>
        <w:pStyle w:val="Subheading"/>
        <w:rPr>
          <w:lang w:val="en-AU"/>
        </w:rPr>
      </w:pPr>
      <w:r>
        <w:rPr>
          <w:lang w:val="en-AU"/>
        </w:rPr>
        <w:t xml:space="preserve">Share and Celebrate Successes </w:t>
      </w:r>
    </w:p>
    <w:p w14:paraId="77AD81BA" w14:textId="364BFFD7" w:rsidR="00BC2F11" w:rsidRDefault="00054143" w:rsidP="0096046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Acknowledging </w:t>
      </w:r>
      <w:r w:rsidR="0069185D">
        <w:rPr>
          <w:rFonts w:ascii="Calibri" w:eastAsia="Calibri" w:hAnsi="Calibri" w:cs="Calibri"/>
          <w:color w:val="auto"/>
          <w:szCs w:val="24"/>
          <w:lang w:val="en-AU"/>
        </w:rPr>
        <w:t>the efforts and achievements (academic and non-academic) of students, as well as staff, contributes to creating a positive school culture that is based on strengths and growth mindset. “</w:t>
      </w:r>
      <w:r w:rsidR="0069185D" w:rsidRPr="0069185D">
        <w:rPr>
          <w:rFonts w:ascii="Calibri" w:eastAsia="Calibri" w:hAnsi="Calibri" w:cs="Calibri"/>
          <w:color w:val="auto"/>
          <w:szCs w:val="24"/>
          <w:lang w:val="en-AU"/>
        </w:rPr>
        <w:t>Celebrate the good times, whether big or small, and encourage everyone in the community to share in these moments together.</w:t>
      </w:r>
      <w:r w:rsidR="0069185D">
        <w:rPr>
          <w:rFonts w:ascii="Calibri" w:eastAsia="Calibri" w:hAnsi="Calibri" w:cs="Calibri"/>
          <w:color w:val="auto"/>
          <w:szCs w:val="24"/>
          <w:lang w:val="en-AU"/>
        </w:rPr>
        <w:t>”</w:t>
      </w:r>
      <w:r w:rsidR="0069185D">
        <w:rPr>
          <w:rStyle w:val="FootnoteReference"/>
          <w:rFonts w:ascii="Calibri" w:eastAsia="Calibri" w:hAnsi="Calibri" w:cs="Calibri"/>
          <w:color w:val="auto"/>
          <w:szCs w:val="24"/>
          <w:lang w:val="en-AU"/>
        </w:rPr>
        <w:footnoteReference w:id="23"/>
      </w:r>
      <w:r w:rsidR="0069185D">
        <w:rPr>
          <w:rFonts w:ascii="Calibri" w:eastAsia="Calibri" w:hAnsi="Calibri" w:cs="Calibri"/>
          <w:color w:val="auto"/>
          <w:szCs w:val="24"/>
          <w:lang w:val="en-AU"/>
        </w:rPr>
        <w:t xml:space="preserve"> This can be done through school newsletters, assemblies, </w:t>
      </w:r>
      <w:r w:rsidR="0023127A">
        <w:rPr>
          <w:rFonts w:ascii="Calibri" w:eastAsia="Calibri" w:hAnsi="Calibri" w:cs="Calibri"/>
          <w:color w:val="auto"/>
          <w:szCs w:val="24"/>
          <w:lang w:val="en-AU"/>
        </w:rPr>
        <w:t xml:space="preserve">merit awards, </w:t>
      </w:r>
      <w:r w:rsidR="0069185D">
        <w:rPr>
          <w:rFonts w:ascii="Calibri" w:eastAsia="Calibri" w:hAnsi="Calibri" w:cs="Calibri"/>
          <w:color w:val="auto"/>
          <w:szCs w:val="24"/>
          <w:lang w:val="en-AU"/>
        </w:rPr>
        <w:t>class parties,</w:t>
      </w:r>
      <w:r w:rsidR="0023127A">
        <w:rPr>
          <w:rFonts w:ascii="Calibri" w:eastAsia="Calibri" w:hAnsi="Calibri" w:cs="Calibri"/>
          <w:color w:val="auto"/>
          <w:szCs w:val="24"/>
          <w:lang w:val="en-AU"/>
        </w:rPr>
        <w:t xml:space="preserve"> special lunches,</w:t>
      </w:r>
      <w:r w:rsidR="0069185D">
        <w:rPr>
          <w:rFonts w:ascii="Calibri" w:eastAsia="Calibri" w:hAnsi="Calibri" w:cs="Calibri"/>
          <w:color w:val="auto"/>
          <w:szCs w:val="24"/>
          <w:lang w:val="en-AU"/>
        </w:rPr>
        <w:t xml:space="preserve"> and family events that bring staff, students and families together to connect and share. </w:t>
      </w:r>
      <w:r w:rsidR="0023127A">
        <w:rPr>
          <w:rFonts w:ascii="Calibri" w:eastAsia="Calibri" w:hAnsi="Calibri" w:cs="Calibri"/>
          <w:color w:val="auto"/>
          <w:szCs w:val="24"/>
          <w:lang w:val="en-AU"/>
        </w:rPr>
        <w:t xml:space="preserve">Inclusive schools support and celebrate students’ progress and success including when they engage in actions that enact school values. </w:t>
      </w:r>
    </w:p>
    <w:p w14:paraId="355E0654" w14:textId="77777777" w:rsidR="008F039E" w:rsidRDefault="008F039E" w:rsidP="0096046E">
      <w:pPr>
        <w:spacing w:after="120" w:line="240" w:lineRule="auto"/>
        <w:ind w:left="0" w:right="0" w:firstLine="0"/>
        <w:rPr>
          <w:rFonts w:ascii="Calibri" w:eastAsia="Calibri" w:hAnsi="Calibri" w:cs="Calibri"/>
          <w:color w:val="auto"/>
          <w:szCs w:val="24"/>
          <w:lang w:val="en-AU"/>
        </w:rPr>
      </w:pPr>
    </w:p>
    <w:p w14:paraId="1CA2BACB" w14:textId="30292430" w:rsidR="00EB612C" w:rsidRDefault="00EB612C" w:rsidP="0096046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Student voice and leadership is another key practice of inclusive and supportive school culture. Ideas to engage </w:t>
      </w:r>
      <w:r w:rsidR="00D5045D">
        <w:rPr>
          <w:rFonts w:ascii="Calibri" w:eastAsia="Calibri" w:hAnsi="Calibri" w:cs="Calibri"/>
          <w:color w:val="auto"/>
          <w:szCs w:val="24"/>
          <w:lang w:val="en-AU"/>
        </w:rPr>
        <w:t xml:space="preserve">and empower </w:t>
      </w:r>
      <w:r>
        <w:rPr>
          <w:rFonts w:ascii="Calibri" w:eastAsia="Calibri" w:hAnsi="Calibri" w:cs="Calibri"/>
          <w:color w:val="auto"/>
          <w:szCs w:val="24"/>
          <w:lang w:val="en-AU"/>
        </w:rPr>
        <w:t xml:space="preserve">students </w:t>
      </w:r>
      <w:r w:rsidR="00D5045D">
        <w:rPr>
          <w:rFonts w:ascii="Calibri" w:eastAsia="Calibri" w:hAnsi="Calibri" w:cs="Calibri"/>
          <w:color w:val="auto"/>
          <w:szCs w:val="24"/>
          <w:lang w:val="en-AU"/>
        </w:rPr>
        <w:t xml:space="preserve">to contribute to their school communities are explored in the tool titled ‘Students Leading Inclusive Schools’. </w:t>
      </w:r>
      <w:r>
        <w:rPr>
          <w:rFonts w:ascii="Calibri" w:eastAsia="Calibri" w:hAnsi="Calibri" w:cs="Calibri"/>
          <w:color w:val="auto"/>
          <w:szCs w:val="24"/>
          <w:lang w:val="en-AU"/>
        </w:rPr>
        <w:t xml:space="preserve">  </w:t>
      </w:r>
    </w:p>
    <w:p w14:paraId="454C2B15" w14:textId="77777777" w:rsidR="008566A3" w:rsidRDefault="008566A3">
      <w:pPr>
        <w:spacing w:after="160" w:line="259" w:lineRule="auto"/>
        <w:ind w:left="0" w:right="0" w:firstLine="0"/>
        <w:rPr>
          <w:rFonts w:ascii="Calibri" w:eastAsia="Calibri" w:hAnsi="Calibri" w:cs="Calibri"/>
          <w:b/>
          <w:noProof/>
          <w:color w:val="519B4B"/>
          <w:w w:val="105"/>
          <w:sz w:val="28"/>
        </w:rPr>
      </w:pPr>
      <w:r>
        <w:br w:type="page"/>
      </w:r>
    </w:p>
    <w:p w14:paraId="21464708" w14:textId="6C1D90E2" w:rsidR="0057393D" w:rsidRDefault="007303B1" w:rsidP="0096046E">
      <w:pPr>
        <w:pStyle w:val="Heading2"/>
        <w:spacing w:before="0" w:after="120" w:line="240" w:lineRule="auto"/>
        <w:ind w:left="0" w:firstLine="0"/>
      </w:pPr>
      <w:bookmarkStart w:id="8" w:name="_GoBack"/>
      <w:bookmarkEnd w:id="8"/>
      <w:r>
        <w:lastRenderedPageBreak/>
        <w:t>M</w:t>
      </w:r>
      <w:r w:rsidR="00BB63F3" w:rsidRPr="00BB63F3">
        <w:t xml:space="preserve">ore </w:t>
      </w:r>
      <w:r>
        <w:t>I</w:t>
      </w:r>
      <w:r w:rsidR="00BB63F3" w:rsidRPr="00BB63F3">
        <w:t>nformation</w:t>
      </w:r>
    </w:p>
    <w:p w14:paraId="3BC0082B" w14:textId="61FE101E" w:rsidR="00A72330" w:rsidRPr="000C24BB" w:rsidRDefault="00A72330" w:rsidP="0096046E">
      <w:pPr>
        <w:pStyle w:val="BodyText1"/>
      </w:pPr>
      <w:r w:rsidRPr="000C24BB">
        <w:t xml:space="preserve">Many of the ideas </w:t>
      </w:r>
      <w:r w:rsidR="00D5045D">
        <w:t xml:space="preserve">discussed in this tool </w:t>
      </w:r>
      <w:r w:rsidRPr="000C24BB">
        <w:t xml:space="preserve">are </w:t>
      </w:r>
      <w:r w:rsidR="00D5045D">
        <w:t xml:space="preserve">drawn </w:t>
      </w:r>
      <w:r w:rsidRPr="000C24BB">
        <w:t xml:space="preserve">from </w:t>
      </w:r>
      <w:r w:rsidR="00D5045D" w:rsidRPr="00D5045D">
        <w:t xml:space="preserve">‘Inclusion in </w:t>
      </w:r>
      <w:r w:rsidR="00D5045D">
        <w:t>A</w:t>
      </w:r>
      <w:r w:rsidR="00D5045D" w:rsidRPr="00D5045D">
        <w:t xml:space="preserve">ction: Practical </w:t>
      </w:r>
      <w:r w:rsidR="00D5045D">
        <w:t>S</w:t>
      </w:r>
      <w:r w:rsidR="00D5045D" w:rsidRPr="00D5045D">
        <w:t xml:space="preserve">trategies to </w:t>
      </w:r>
      <w:r w:rsidR="00D5045D">
        <w:t>M</w:t>
      </w:r>
      <w:r w:rsidR="00D5045D" w:rsidRPr="00D5045D">
        <w:t xml:space="preserve">odify your </w:t>
      </w:r>
      <w:r w:rsidR="00D5045D">
        <w:t>C</w:t>
      </w:r>
      <w:r w:rsidR="00D5045D" w:rsidRPr="00D5045D">
        <w:t>urriculum’</w:t>
      </w:r>
      <w:r w:rsidR="00D5045D">
        <w:t xml:space="preserve"> by </w:t>
      </w:r>
      <w:r w:rsidR="008F039E" w:rsidRPr="00D5045D">
        <w:t>inclusion classroom teacher</w:t>
      </w:r>
      <w:r w:rsidR="008F039E">
        <w:t>,</w:t>
      </w:r>
      <w:r w:rsidR="008F039E" w:rsidRPr="00D5045D">
        <w:t xml:space="preserve"> </w:t>
      </w:r>
      <w:r w:rsidR="00D5045D" w:rsidRPr="00D5045D">
        <w:t>Nicole Eredics</w:t>
      </w:r>
      <w:r w:rsidR="00D5045D">
        <w:t>.</w:t>
      </w:r>
      <w:r w:rsidR="008F039E">
        <w:t xml:space="preserve"> </w:t>
      </w:r>
      <w:hyperlink r:id="rId9" w:history="1">
        <w:r w:rsidR="008F039E" w:rsidRPr="00E44A28">
          <w:rPr>
            <w:rStyle w:val="Hyperlink"/>
          </w:rPr>
          <w:t>https://products.brookespublishing.com/Inclusion-in-Action-P1050.aspx</w:t>
        </w:r>
      </w:hyperlink>
      <w:r w:rsidR="008F039E">
        <w:t xml:space="preserve"> </w:t>
      </w:r>
    </w:p>
    <w:p w14:paraId="75390FD0" w14:textId="251DEBE2" w:rsidR="00A72330" w:rsidRDefault="00D5045D" w:rsidP="0096046E">
      <w:pPr>
        <w:pStyle w:val="BodyText1"/>
      </w:pPr>
      <w:r w:rsidRPr="00D5045D">
        <w:t>Fact Sheet 4 - Transformation to inclusive education: the next steps</w:t>
      </w:r>
      <w:r>
        <w:t xml:space="preserve"> published by Children and Young People with Disability Australia</w:t>
      </w:r>
      <w:r w:rsidR="008F039E">
        <w:t>.</w:t>
      </w:r>
      <w:r>
        <w:t xml:space="preserve"> </w:t>
      </w:r>
      <w:hyperlink r:id="rId10" w:history="1">
        <w:r w:rsidR="00244BD7" w:rsidRPr="00AC6910">
          <w:rPr>
            <w:rStyle w:val="Hyperlink"/>
          </w:rPr>
          <w:t>https://www.cyda.org.au/inclusion-in-education</w:t>
        </w:r>
      </w:hyperlink>
    </w:p>
    <w:p w14:paraId="101B2F54" w14:textId="77777777" w:rsidR="008F039E" w:rsidRPr="000C24BB" w:rsidRDefault="008F039E" w:rsidP="008F039E">
      <w:pPr>
        <w:pStyle w:val="BodyText1"/>
      </w:pPr>
      <w:r>
        <w:t>‘G</w:t>
      </w:r>
      <w:r w:rsidRPr="000C24BB">
        <w:t xml:space="preserve">ood </w:t>
      </w:r>
      <w:r>
        <w:t>T</w:t>
      </w:r>
      <w:r w:rsidRPr="000C24BB">
        <w:t>eaching</w:t>
      </w:r>
      <w:r>
        <w:t>:</w:t>
      </w:r>
      <w:r w:rsidRPr="000C24BB">
        <w:t xml:space="preserve"> Inclusive Teaching for Students with Disability</w:t>
      </w:r>
      <w:r>
        <w:t xml:space="preserve">’, published September 2015, by the Tasmanian Department of Education, as </w:t>
      </w:r>
      <w:r w:rsidRPr="00D5045D">
        <w:t>part of a Good Teaching suite of resources</w:t>
      </w:r>
      <w:r w:rsidRPr="000C24BB">
        <w:t>.</w:t>
      </w:r>
      <w:r w:rsidRPr="00FC03C9">
        <w:t xml:space="preserve"> This publication has been developed for teachers who have not worked with students with disability. It is a practical support resource to give them more confidence in this area.</w:t>
      </w:r>
      <w:r>
        <w:t xml:space="preserve"> </w:t>
      </w:r>
      <w:hyperlink r:id="rId11" w:history="1">
        <w:r w:rsidRPr="00E44A28">
          <w:rPr>
            <w:rStyle w:val="Hyperlink"/>
          </w:rPr>
          <w:t>https://publicdocumentcentre.education.tas.gov.au/Documents/Good-Teaching-Inclusive-Teaching-for-Students-with-Disability.pdf</w:t>
        </w:r>
      </w:hyperlink>
      <w:r>
        <w:t xml:space="preserve"> </w:t>
      </w:r>
    </w:p>
    <w:p w14:paraId="33BA68BE" w14:textId="192275A9" w:rsidR="00D5045D" w:rsidRPr="000C24BB" w:rsidRDefault="00D5045D" w:rsidP="008F039E">
      <w:pPr>
        <w:pStyle w:val="BodyText1"/>
      </w:pPr>
      <w:r>
        <w:t>‘</w:t>
      </w:r>
      <w:proofErr w:type="gramStart"/>
      <w:r>
        <w:t>Inclusive Language Guidelines’,</w:t>
      </w:r>
      <w:proofErr w:type="gramEnd"/>
      <w:r>
        <w:t xml:space="preserve"> published December 2019, by the Tasmanian Department of Education</w:t>
      </w:r>
      <w:r w:rsidR="008F039E">
        <w:t xml:space="preserve">. </w:t>
      </w:r>
      <w:hyperlink r:id="rId12" w:history="1">
        <w:r w:rsidR="008F039E" w:rsidRPr="00E44A28">
          <w:rPr>
            <w:rStyle w:val="Hyperlink"/>
          </w:rPr>
          <w:t>https://publicdocumentcentre.education.tas.gov.au/Documents/Guidelines-for-Inclusive-Language.pdf</w:t>
        </w:r>
      </w:hyperlink>
      <w:r w:rsidR="008F039E">
        <w:t xml:space="preserve"> </w:t>
      </w:r>
    </w:p>
    <w:p w14:paraId="4BF6ADBC" w14:textId="77777777" w:rsidR="000C24BB" w:rsidRPr="000C24BB" w:rsidRDefault="000C24BB" w:rsidP="0096046E">
      <w:pPr>
        <w:pStyle w:val="BodyText1"/>
      </w:pPr>
    </w:p>
    <w:p w14:paraId="3FAFB400" w14:textId="5F68B775" w:rsidR="00151331" w:rsidRDefault="00B966FB" w:rsidP="0096046E">
      <w:pPr>
        <w:pStyle w:val="Heading2"/>
        <w:spacing w:before="0" w:after="120" w:line="240" w:lineRule="auto"/>
        <w:rPr>
          <w:lang w:val="en-AU"/>
        </w:rPr>
      </w:pPr>
      <w:r>
        <w:rPr>
          <w:lang w:val="en-AU"/>
        </w:rPr>
        <w:t xml:space="preserve">Acknowledgement </w:t>
      </w:r>
    </w:p>
    <w:bookmarkEnd w:id="1"/>
    <w:p w14:paraId="5987AE10" w14:textId="4F68FE8D" w:rsidR="00151331" w:rsidRDefault="005A64A0" w:rsidP="0096046E">
      <w:pPr>
        <w:pStyle w:val="BodyText1"/>
        <w:rPr>
          <w:color w:val="0000FF"/>
          <w:u w:val="single"/>
        </w:rPr>
      </w:pPr>
      <w:r w:rsidRPr="005A64A0">
        <w:t xml:space="preserve">This tool was written </w:t>
      </w:r>
      <w:r w:rsidR="00A72330" w:rsidRPr="00A72330">
        <w:t>and edited by JFA Purple Orange.</w:t>
      </w:r>
    </w:p>
    <w:p w14:paraId="7FCA4E03" w14:textId="0F1FC95F"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517CF3CA" w14:textId="41A161A7"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672C1244" w14:textId="20C5A94D"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59FCA658" w14:textId="4C8660B9"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5A39827B" w14:textId="6B4F8A63"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657CF2C5" w14:textId="057A64AF"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43753D61" w14:textId="03C087BC"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0C23F471" w14:textId="5A654EEB"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7B916C3A" w14:textId="14F1EBA1"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1FE92B06" w14:textId="4F244D1C"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3EAF1366" w14:textId="5D87FCEE"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44FF1E3D" w14:textId="0A37D398"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4D1C1332" w14:textId="491934E3" w:rsidR="00151331" w:rsidRDefault="00151331" w:rsidP="00244BD7">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244BD7">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4"/>
      <w:footerReference w:type="default" r:id="rId15"/>
      <w:footerReference w:type="first" r:id="rId16"/>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E031D0" w:rsidRDefault="00E031D0">
      <w:pPr>
        <w:spacing w:after="0" w:line="240" w:lineRule="auto"/>
      </w:pPr>
      <w:r>
        <w:separator/>
      </w:r>
    </w:p>
  </w:endnote>
  <w:endnote w:type="continuationSeparator" w:id="0">
    <w:p w14:paraId="4832BDBD" w14:textId="77777777" w:rsidR="00E031D0" w:rsidRDefault="00E0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E031D0" w:rsidRDefault="00E031D0"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14:paraId="56AE6822" w14:textId="640CBFAC" w:rsidR="00E031D0" w:rsidRPr="005B5AB5" w:rsidRDefault="00E031D0"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Pr="005B5AB5">
              <w:rPr>
                <w:rFonts w:asciiTheme="minorHAnsi" w:hAnsiTheme="minorHAnsi" w:cstheme="minorHAnsi"/>
                <w:b/>
                <w:bCs/>
                <w:noProof/>
                <w:sz w:val="18"/>
                <w:szCs w:val="18"/>
              </w:rPr>
              <w:t>2</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Pr="005B5AB5">
              <w:rPr>
                <w:rFonts w:asciiTheme="minorHAnsi" w:hAnsiTheme="minorHAnsi" w:cstheme="minorHAnsi"/>
                <w:b/>
                <w:bCs/>
                <w:noProof/>
                <w:sz w:val="18"/>
                <w:szCs w:val="18"/>
              </w:rPr>
              <w:t>2</w:t>
            </w:r>
            <w:r w:rsidRPr="005B5AB5">
              <w:rPr>
                <w:rFonts w:asciiTheme="minorHAnsi" w:hAnsiTheme="minorHAnsi" w:cstheme="minorHAnsi"/>
                <w:b/>
                <w:bCs/>
                <w:sz w:val="18"/>
                <w:szCs w:val="18"/>
              </w:rPr>
              <w:fldChar w:fldCharType="end"/>
            </w:r>
          </w:p>
        </w:sdtContent>
      </w:sdt>
    </w:sdtContent>
  </w:sdt>
  <w:p w14:paraId="723E4371" w14:textId="03697CAE" w:rsidR="00E031D0" w:rsidRPr="005B5AB5" w:rsidRDefault="00E031D0"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E031D0" w:rsidRDefault="00E031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E031D0" w:rsidRDefault="00E0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E031D0" w:rsidRDefault="00E031D0">
      <w:pPr>
        <w:spacing w:after="0" w:line="255" w:lineRule="auto"/>
        <w:ind w:left="286" w:right="508" w:hanging="283"/>
      </w:pPr>
      <w:r>
        <w:separator/>
      </w:r>
    </w:p>
  </w:footnote>
  <w:footnote w:type="continuationSeparator" w:id="0">
    <w:p w14:paraId="0265C542" w14:textId="77777777" w:rsidR="00E031D0" w:rsidRDefault="00E031D0">
      <w:pPr>
        <w:spacing w:after="0" w:line="255" w:lineRule="auto"/>
        <w:ind w:left="286" w:right="508" w:hanging="283"/>
      </w:pPr>
      <w:r>
        <w:continuationSeparator/>
      </w:r>
    </w:p>
  </w:footnote>
  <w:footnote w:id="1">
    <w:p w14:paraId="5C5BEB19" w14:textId="39264D8D" w:rsidR="00E031D0" w:rsidRPr="00F349C0" w:rsidRDefault="00E031D0" w:rsidP="00244BD7">
      <w:pPr>
        <w:pStyle w:val="FootnoteText"/>
        <w:ind w:left="0" w:firstLine="0"/>
        <w:rPr>
          <w:rFonts w:asciiTheme="minorHAnsi" w:hAnsiTheme="minorHAnsi" w:cstheme="minorHAnsi"/>
        </w:rPr>
      </w:pPr>
      <w:r w:rsidRPr="00F349C0">
        <w:rPr>
          <w:rStyle w:val="FootnoteReference"/>
          <w:rFonts w:asciiTheme="minorHAnsi" w:hAnsiTheme="minorHAnsi" w:cstheme="minorHAnsi"/>
        </w:rPr>
        <w:footnoteRef/>
      </w:r>
      <w:r w:rsidRPr="00F349C0">
        <w:rPr>
          <w:rFonts w:asciiTheme="minorHAnsi" w:hAnsiTheme="minorHAnsi" w:cstheme="minorHAnsi"/>
        </w:rPr>
        <w:t xml:space="preserve"> Cologon, K. (2019). </w:t>
      </w:r>
      <w:r w:rsidRPr="008566A3">
        <w:rPr>
          <w:rFonts w:asciiTheme="minorHAnsi" w:hAnsiTheme="minorHAnsi" w:cstheme="minorHAnsi"/>
          <w:i/>
          <w:iCs/>
        </w:rPr>
        <w:t>Towards inclusive education: A necessary process of transformation.</w:t>
      </w:r>
      <w:r w:rsidRPr="00F349C0">
        <w:rPr>
          <w:rFonts w:asciiTheme="minorHAnsi" w:hAnsiTheme="minorHAnsi" w:cstheme="minorHAnsi"/>
        </w:rPr>
        <w:t xml:space="preserve"> Children and Young People with Disability Australia (CYDA).</w:t>
      </w:r>
      <w:r w:rsidR="008566A3">
        <w:rPr>
          <w:rFonts w:asciiTheme="minorHAnsi" w:hAnsiTheme="minorHAnsi" w:cstheme="minorHAnsi"/>
        </w:rPr>
        <w:t xml:space="preserve"> </w:t>
      </w:r>
      <w:hyperlink r:id="rId1" w:history="1">
        <w:r w:rsidRPr="00F349C0">
          <w:rPr>
            <w:rStyle w:val="Hyperlink"/>
            <w:rFonts w:asciiTheme="minorHAnsi" w:hAnsiTheme="minorHAnsi" w:cstheme="minorHAnsi"/>
          </w:rPr>
          <w:t>https://www.cyda.org.au/inclusion-in-education</w:t>
        </w:r>
      </w:hyperlink>
    </w:p>
  </w:footnote>
  <w:footnote w:id="2">
    <w:p w14:paraId="1FF546B1" w14:textId="340D8F0C" w:rsidR="00E031D0" w:rsidRDefault="00E031D0" w:rsidP="001F0021">
      <w:pPr>
        <w:pStyle w:val="FootnoteText"/>
      </w:pPr>
      <w:r w:rsidRPr="00F349C0">
        <w:rPr>
          <w:rStyle w:val="FootnoteReference"/>
          <w:rFonts w:asciiTheme="minorHAnsi" w:hAnsiTheme="minorHAnsi" w:cstheme="minorHAnsi"/>
        </w:rPr>
        <w:footnoteRef/>
      </w:r>
      <w:r w:rsidRPr="00F349C0">
        <w:rPr>
          <w:rFonts w:asciiTheme="minorHAnsi" w:hAnsiTheme="minorHAnsi" w:cstheme="minorHAnsi"/>
        </w:rPr>
        <w:t xml:space="preserve"> Eredics, N. (2018). </w:t>
      </w:r>
      <w:r w:rsidRPr="005C538B">
        <w:rPr>
          <w:rFonts w:asciiTheme="minorHAnsi" w:hAnsiTheme="minorHAnsi" w:cstheme="minorHAnsi"/>
          <w:i/>
          <w:iCs/>
        </w:rPr>
        <w:t>Inclusion in action: Practical Strategies to modify your curriculum</w:t>
      </w:r>
      <w:r w:rsidRPr="00F349C0">
        <w:rPr>
          <w:rFonts w:asciiTheme="minorHAnsi" w:hAnsiTheme="minorHAnsi" w:cstheme="minorHAnsi"/>
        </w:rPr>
        <w:t xml:space="preserve"> (5</w:t>
      </w:r>
      <w:r w:rsidRPr="00F349C0">
        <w:rPr>
          <w:rFonts w:asciiTheme="minorHAnsi" w:hAnsiTheme="minorHAnsi" w:cstheme="minorHAnsi"/>
          <w:vertAlign w:val="superscript"/>
        </w:rPr>
        <w:t>th</w:t>
      </w:r>
      <w:r w:rsidRPr="00F349C0">
        <w:rPr>
          <w:rFonts w:asciiTheme="minorHAnsi" w:hAnsiTheme="minorHAnsi" w:cstheme="minorHAnsi"/>
        </w:rPr>
        <w:t xml:space="preserve"> edition). Brookes Publishing Company. </w:t>
      </w:r>
    </w:p>
  </w:footnote>
  <w:footnote w:id="3">
    <w:p w14:paraId="0916B98E" w14:textId="2EFD971D" w:rsidR="00E031D0" w:rsidRPr="00244BD7" w:rsidRDefault="00E031D0">
      <w:pPr>
        <w:pStyle w:val="FootnoteText"/>
        <w:rPr>
          <w:lang w:val="en-AU"/>
        </w:rPr>
      </w:pPr>
      <w:r w:rsidRPr="00F349C0">
        <w:rPr>
          <w:rStyle w:val="FootnoteReference"/>
          <w:rFonts w:asciiTheme="minorHAnsi" w:hAnsiTheme="minorHAnsi" w:cstheme="minorHAnsi"/>
        </w:rPr>
        <w:footnoteRef/>
      </w:r>
      <w:r w:rsidRPr="00F349C0">
        <w:rPr>
          <w:rFonts w:asciiTheme="minorHAnsi" w:hAnsiTheme="minorHAnsi" w:cstheme="minorHAnsi"/>
        </w:rPr>
        <w:t xml:space="preserve"> Booth, T., &amp; Ainscow, M. (2000). </w:t>
      </w:r>
      <w:r w:rsidRPr="008566A3">
        <w:rPr>
          <w:rFonts w:asciiTheme="minorHAnsi" w:hAnsiTheme="minorHAnsi" w:cstheme="minorHAnsi"/>
          <w:i/>
          <w:iCs/>
        </w:rPr>
        <w:t>Index for Inclusion: developing learning and participation in schools.</w:t>
      </w:r>
      <w:r w:rsidRPr="00F349C0">
        <w:rPr>
          <w:rFonts w:asciiTheme="minorHAnsi" w:hAnsiTheme="minorHAnsi" w:cstheme="minorHAnsi"/>
        </w:rPr>
        <w:t xml:space="preserve"> Centre for Studies on Inclusive Education.</w:t>
      </w:r>
      <w:r w:rsidR="008566A3">
        <w:rPr>
          <w:rFonts w:asciiTheme="minorHAnsi" w:hAnsiTheme="minorHAnsi" w:cstheme="minorHAnsi"/>
        </w:rPr>
        <w:t xml:space="preserve"> </w:t>
      </w:r>
      <w:hyperlink r:id="rId2" w:history="1">
        <w:r w:rsidRPr="00F349C0">
          <w:rPr>
            <w:rStyle w:val="Hyperlink"/>
            <w:rFonts w:asciiTheme="minorHAnsi" w:hAnsiTheme="minorHAnsi" w:cstheme="minorHAnsi"/>
          </w:rPr>
          <w:t>http://www.csie.org.uk/resources/inclusion-index-explained.shtml</w:t>
        </w:r>
      </w:hyperlink>
    </w:p>
  </w:footnote>
  <w:footnote w:id="4">
    <w:p w14:paraId="660C00F9" w14:textId="2EA4C6CE" w:rsidR="00E031D0" w:rsidRPr="00F349C0" w:rsidRDefault="00E031D0" w:rsidP="001F0021">
      <w:pPr>
        <w:pStyle w:val="FootnoteText"/>
        <w:rPr>
          <w:rFonts w:asciiTheme="minorHAnsi" w:hAnsiTheme="minorHAnsi" w:cstheme="minorHAnsi"/>
        </w:rPr>
      </w:pPr>
      <w:r w:rsidRPr="00F349C0">
        <w:rPr>
          <w:rStyle w:val="FootnoteReference"/>
          <w:rFonts w:asciiTheme="minorHAnsi" w:hAnsiTheme="minorHAnsi" w:cstheme="minorHAnsi"/>
        </w:rPr>
        <w:footnoteRef/>
      </w:r>
      <w:r w:rsidRPr="00F349C0">
        <w:rPr>
          <w:rFonts w:asciiTheme="minorHAnsi" w:hAnsiTheme="minorHAnsi" w:cstheme="minorHAnsi"/>
        </w:rPr>
        <w:t xml:space="preserve"> Ibid.</w:t>
      </w:r>
    </w:p>
  </w:footnote>
  <w:footnote w:id="5">
    <w:p w14:paraId="0ADBAA74" w14:textId="4F3A0B0A" w:rsidR="00E031D0" w:rsidRPr="00244BD7" w:rsidRDefault="00E031D0">
      <w:pPr>
        <w:pStyle w:val="FootnoteText"/>
        <w:rPr>
          <w:rFonts w:asciiTheme="minorHAnsi" w:hAnsiTheme="minorHAnsi" w:cstheme="minorHAnsi"/>
          <w:lang w:val="en-AU"/>
        </w:rPr>
      </w:pPr>
      <w:r w:rsidRPr="00F349C0">
        <w:rPr>
          <w:rStyle w:val="FootnoteReference"/>
          <w:rFonts w:asciiTheme="minorHAnsi" w:hAnsiTheme="minorHAnsi" w:cstheme="minorHAnsi"/>
        </w:rPr>
        <w:footnoteRef/>
      </w:r>
      <w:r w:rsidRPr="00F349C0">
        <w:rPr>
          <w:rFonts w:asciiTheme="minorHAnsi" w:hAnsiTheme="minorHAnsi" w:cstheme="minorHAnsi"/>
        </w:rPr>
        <w:t xml:space="preserve"> </w:t>
      </w:r>
      <w:r w:rsidR="00704B80">
        <w:rPr>
          <w:rFonts w:asciiTheme="minorHAnsi" w:hAnsiTheme="minorHAnsi" w:cstheme="minorHAnsi"/>
        </w:rPr>
        <w:t>Ibid.</w:t>
      </w:r>
    </w:p>
  </w:footnote>
  <w:footnote w:id="6">
    <w:p w14:paraId="6DA48268" w14:textId="2499E0D9" w:rsidR="00E031D0" w:rsidRPr="00244BD7" w:rsidRDefault="00E031D0">
      <w:pPr>
        <w:pStyle w:val="FootnoteText"/>
        <w:rPr>
          <w:rFonts w:asciiTheme="minorHAnsi" w:hAnsiTheme="minorHAnsi" w:cstheme="minorHAnsi"/>
          <w:lang w:val="en-AU"/>
        </w:rPr>
      </w:pPr>
      <w:r w:rsidRPr="00F349C0">
        <w:rPr>
          <w:rStyle w:val="FootnoteReference"/>
          <w:rFonts w:asciiTheme="minorHAnsi" w:hAnsiTheme="minorHAnsi" w:cstheme="minorHAnsi"/>
        </w:rPr>
        <w:footnoteRef/>
      </w:r>
      <w:r w:rsidRPr="00F349C0">
        <w:rPr>
          <w:rFonts w:asciiTheme="minorHAnsi" w:hAnsiTheme="minorHAnsi" w:cstheme="minorHAnsi"/>
        </w:rPr>
        <w:t xml:space="preserve"> Education and Employment References Committee (2016). </w:t>
      </w:r>
      <w:r w:rsidRPr="008566A3">
        <w:rPr>
          <w:rFonts w:asciiTheme="minorHAnsi" w:hAnsiTheme="minorHAnsi" w:cstheme="minorHAnsi"/>
          <w:i/>
          <w:iCs/>
        </w:rPr>
        <w:t>Access to real learning: The impact of policy, funding and culture on students with disability.</w:t>
      </w:r>
      <w:r w:rsidRPr="00F349C0">
        <w:rPr>
          <w:rFonts w:asciiTheme="minorHAnsi" w:hAnsiTheme="minorHAnsi" w:cstheme="minorHAnsi"/>
        </w:rPr>
        <w:t xml:space="preserve"> Commonwealth of Australia.</w:t>
      </w:r>
      <w:r w:rsidR="008566A3">
        <w:rPr>
          <w:rFonts w:asciiTheme="minorHAnsi" w:hAnsiTheme="minorHAnsi" w:cstheme="minorHAnsi"/>
        </w:rPr>
        <w:t xml:space="preserve"> </w:t>
      </w:r>
      <w:hyperlink r:id="rId3" w:history="1">
        <w:r w:rsidR="008566A3" w:rsidRPr="00E44A28">
          <w:rPr>
            <w:rStyle w:val="Hyperlink"/>
            <w:rFonts w:asciiTheme="minorHAnsi" w:hAnsiTheme="minorHAnsi" w:cstheme="minorHAnsi"/>
          </w:rPr>
          <w:t>https://www.aph.gov.au/Parliamentary_Business/Committees/Senate/Education_and_Employment/students_with_disability/Report</w:t>
        </w:r>
      </w:hyperlink>
      <w:r w:rsidR="008566A3">
        <w:rPr>
          <w:rFonts w:asciiTheme="minorHAnsi" w:hAnsiTheme="minorHAnsi" w:cstheme="minorHAnsi"/>
        </w:rPr>
        <w:t xml:space="preserve"> </w:t>
      </w:r>
    </w:p>
  </w:footnote>
  <w:footnote w:id="7">
    <w:p w14:paraId="7A34C87A" w14:textId="77777777" w:rsidR="00BC373B" w:rsidRPr="00782D6E" w:rsidRDefault="00BC373B" w:rsidP="00BC373B">
      <w:pPr>
        <w:pStyle w:val="FootnoteText"/>
        <w:rPr>
          <w:rFonts w:asciiTheme="minorHAnsi" w:hAnsiTheme="minorHAnsi" w:cstheme="minorHAnsi"/>
          <w:lang w:val="en-AU"/>
        </w:rPr>
      </w:pPr>
      <w:r w:rsidRPr="00782D6E">
        <w:rPr>
          <w:rStyle w:val="FootnoteReference"/>
          <w:rFonts w:asciiTheme="minorHAnsi" w:hAnsiTheme="minorHAnsi" w:cstheme="minorHAnsi"/>
        </w:rPr>
        <w:footnoteRef/>
      </w:r>
      <w:r w:rsidRPr="00782D6E">
        <w:rPr>
          <w:rFonts w:asciiTheme="minorHAnsi" w:hAnsiTheme="minorHAnsi" w:cstheme="minorHAnsi"/>
        </w:rPr>
        <w:t xml:space="preserve"> </w:t>
      </w:r>
      <w:bookmarkStart w:id="5" w:name="_Hlk34220825"/>
      <w:r w:rsidRPr="00782D6E">
        <w:rPr>
          <w:rFonts w:asciiTheme="minorHAnsi" w:hAnsiTheme="minorHAnsi" w:cstheme="minorHAnsi"/>
        </w:rPr>
        <w:t xml:space="preserve">Eredics, N. (2018). </w:t>
      </w:r>
      <w:r w:rsidRPr="005C538B">
        <w:rPr>
          <w:rFonts w:asciiTheme="minorHAnsi" w:hAnsiTheme="minorHAnsi" w:cstheme="minorHAnsi"/>
          <w:i/>
          <w:iCs/>
        </w:rPr>
        <w:t>Inclusion in action: Practical Strategies to modify your curriculum</w:t>
      </w:r>
      <w:r w:rsidRPr="00782D6E">
        <w:rPr>
          <w:rFonts w:asciiTheme="minorHAnsi" w:hAnsiTheme="minorHAnsi" w:cstheme="minorHAnsi"/>
        </w:rPr>
        <w:t xml:space="preserve"> (5th edition). Brookes Publishing Company.</w:t>
      </w:r>
      <w:bookmarkEnd w:id="5"/>
      <w:r w:rsidRPr="00782D6E">
        <w:rPr>
          <w:rFonts w:asciiTheme="minorHAnsi" w:hAnsiTheme="minorHAnsi" w:cstheme="minorHAnsi"/>
        </w:rPr>
        <w:t xml:space="preserve"> </w:t>
      </w:r>
    </w:p>
  </w:footnote>
  <w:footnote w:id="8">
    <w:p w14:paraId="3742C22B" w14:textId="09EB4366" w:rsidR="00E031D0" w:rsidRPr="00782D6E" w:rsidRDefault="00E031D0" w:rsidP="007B534A">
      <w:pPr>
        <w:pStyle w:val="FootnoteText"/>
        <w:rPr>
          <w:rFonts w:asciiTheme="minorHAnsi" w:hAnsiTheme="minorHAnsi" w:cstheme="minorHAnsi"/>
        </w:rPr>
      </w:pPr>
      <w:r w:rsidRPr="00782D6E">
        <w:rPr>
          <w:rStyle w:val="FootnoteReference"/>
          <w:rFonts w:asciiTheme="minorHAnsi" w:hAnsiTheme="minorHAnsi" w:cstheme="minorHAnsi"/>
        </w:rPr>
        <w:footnoteRef/>
      </w:r>
      <w:r w:rsidRPr="00782D6E">
        <w:rPr>
          <w:rFonts w:asciiTheme="minorHAnsi" w:hAnsiTheme="minorHAnsi" w:cstheme="minorHAnsi"/>
        </w:rPr>
        <w:t xml:space="preserve"> All Means All (no date). </w:t>
      </w:r>
      <w:r w:rsidRPr="008566A3">
        <w:rPr>
          <w:rFonts w:asciiTheme="minorHAnsi" w:hAnsiTheme="minorHAnsi" w:cstheme="minorHAnsi"/>
          <w:i/>
          <w:iCs/>
        </w:rPr>
        <w:t>Inclusion Toolkit for Educators</w:t>
      </w:r>
      <w:r w:rsidR="008566A3">
        <w:rPr>
          <w:rFonts w:asciiTheme="minorHAnsi" w:hAnsiTheme="minorHAnsi" w:cstheme="minorHAnsi"/>
          <w:i/>
          <w:iCs/>
        </w:rPr>
        <w:t xml:space="preserve">. </w:t>
      </w:r>
      <w:hyperlink r:id="rId4" w:history="1">
        <w:r w:rsidR="008566A3" w:rsidRPr="00E44A28">
          <w:rPr>
            <w:rStyle w:val="Hyperlink"/>
            <w:rFonts w:asciiTheme="minorHAnsi" w:hAnsiTheme="minorHAnsi" w:cstheme="minorHAnsi"/>
          </w:rPr>
          <w:t>http://allmeansall.org.au/for-educators/</w:t>
        </w:r>
      </w:hyperlink>
    </w:p>
  </w:footnote>
  <w:footnote w:id="9">
    <w:p w14:paraId="74E3143F" w14:textId="55CC1721" w:rsidR="00E031D0" w:rsidRPr="00782D6E" w:rsidRDefault="00E031D0" w:rsidP="004B56C4">
      <w:pPr>
        <w:pStyle w:val="FootnoteText"/>
        <w:rPr>
          <w:rFonts w:asciiTheme="minorHAnsi" w:hAnsiTheme="minorHAnsi" w:cstheme="minorHAnsi"/>
          <w:lang w:val="en-AU"/>
        </w:rPr>
      </w:pPr>
      <w:r w:rsidRPr="00782D6E">
        <w:rPr>
          <w:rStyle w:val="FootnoteReference"/>
          <w:rFonts w:asciiTheme="minorHAnsi" w:hAnsiTheme="minorHAnsi" w:cstheme="minorHAnsi"/>
        </w:rPr>
        <w:footnoteRef/>
      </w:r>
      <w:r w:rsidRPr="00782D6E">
        <w:rPr>
          <w:rFonts w:asciiTheme="minorHAnsi" w:hAnsiTheme="minorHAnsi" w:cstheme="minorHAnsi"/>
        </w:rPr>
        <w:t xml:space="preserve"> </w:t>
      </w:r>
      <w:r w:rsidR="00782D6E" w:rsidRPr="00782D6E">
        <w:rPr>
          <w:rFonts w:asciiTheme="minorHAnsi" w:hAnsiTheme="minorHAnsi" w:cstheme="minorHAnsi"/>
        </w:rPr>
        <w:t xml:space="preserve">Eredics, N. (2018). </w:t>
      </w:r>
      <w:r w:rsidR="00782D6E" w:rsidRPr="005C538B">
        <w:rPr>
          <w:rFonts w:asciiTheme="minorHAnsi" w:hAnsiTheme="minorHAnsi" w:cstheme="minorHAnsi"/>
          <w:i/>
          <w:iCs/>
        </w:rPr>
        <w:t>Inclusion in action: Practical Strategies to modify your curriculum</w:t>
      </w:r>
      <w:r w:rsidR="00782D6E" w:rsidRPr="00782D6E">
        <w:rPr>
          <w:rFonts w:asciiTheme="minorHAnsi" w:hAnsiTheme="minorHAnsi" w:cstheme="minorHAnsi"/>
        </w:rPr>
        <w:t xml:space="preserve"> (5th edition). Brookes Publishing Company.</w:t>
      </w:r>
    </w:p>
  </w:footnote>
  <w:footnote w:id="10">
    <w:p w14:paraId="4B6C8D37" w14:textId="48A10152" w:rsidR="00782D6E" w:rsidRPr="00782D6E" w:rsidRDefault="00782D6E">
      <w:pPr>
        <w:pStyle w:val="FootnoteText"/>
        <w:rPr>
          <w:lang w:val="en-AU"/>
        </w:rPr>
      </w:pPr>
      <w:r w:rsidRPr="00782D6E">
        <w:rPr>
          <w:rStyle w:val="FootnoteReference"/>
          <w:rFonts w:asciiTheme="minorHAnsi" w:hAnsiTheme="minorHAnsi" w:cstheme="minorHAnsi"/>
        </w:rPr>
        <w:footnoteRef/>
      </w:r>
      <w:r w:rsidRPr="00782D6E">
        <w:rPr>
          <w:rFonts w:asciiTheme="minorHAnsi" w:hAnsiTheme="minorHAnsi" w:cstheme="minorHAnsi"/>
        </w:rPr>
        <w:t xml:space="preserve"> </w:t>
      </w:r>
      <w:r w:rsidRPr="00782D6E">
        <w:rPr>
          <w:rFonts w:asciiTheme="minorHAnsi" w:hAnsiTheme="minorHAnsi" w:cstheme="minorHAnsi"/>
          <w:lang w:val="en-AU"/>
        </w:rPr>
        <w:t>Ibid.</w:t>
      </w:r>
    </w:p>
  </w:footnote>
  <w:footnote w:id="11">
    <w:p w14:paraId="2E3F9894" w14:textId="4BA71648" w:rsidR="00E031D0" w:rsidRPr="00782D6E" w:rsidRDefault="00E031D0" w:rsidP="000E4B10">
      <w:pPr>
        <w:pStyle w:val="FootnoteText"/>
        <w:rPr>
          <w:rFonts w:asciiTheme="minorHAnsi" w:hAnsiTheme="minorHAnsi" w:cstheme="minorHAnsi"/>
        </w:rPr>
      </w:pPr>
      <w:r w:rsidRPr="00782D6E">
        <w:rPr>
          <w:rStyle w:val="FootnoteReference"/>
          <w:rFonts w:asciiTheme="minorHAnsi" w:hAnsiTheme="minorHAnsi" w:cstheme="minorHAnsi"/>
        </w:rPr>
        <w:footnoteRef/>
      </w:r>
      <w:r w:rsidRPr="00782D6E">
        <w:rPr>
          <w:rFonts w:asciiTheme="minorHAnsi" w:hAnsiTheme="minorHAnsi" w:cstheme="minorHAnsi"/>
        </w:rPr>
        <w:t xml:space="preserve"> Tasmanian Government (2019). </w:t>
      </w:r>
      <w:r w:rsidRPr="008566A3">
        <w:rPr>
          <w:rFonts w:asciiTheme="minorHAnsi" w:hAnsiTheme="minorHAnsi" w:cstheme="minorHAnsi"/>
          <w:i/>
          <w:iCs/>
        </w:rPr>
        <w:t>Inclusive language guidelines.</w:t>
      </w:r>
      <w:r w:rsidRPr="00782D6E">
        <w:rPr>
          <w:rFonts w:asciiTheme="minorHAnsi" w:hAnsiTheme="minorHAnsi" w:cstheme="minorHAnsi"/>
        </w:rPr>
        <w:t xml:space="preserve"> Department for Education.</w:t>
      </w:r>
      <w:r w:rsidR="008566A3">
        <w:rPr>
          <w:rFonts w:asciiTheme="minorHAnsi" w:hAnsiTheme="minorHAnsi" w:cstheme="minorHAnsi"/>
        </w:rPr>
        <w:t xml:space="preserve"> </w:t>
      </w:r>
      <w:hyperlink r:id="rId5" w:history="1">
        <w:r w:rsidRPr="00782D6E">
          <w:rPr>
            <w:rStyle w:val="Hyperlink"/>
            <w:rFonts w:asciiTheme="minorHAnsi" w:hAnsiTheme="minorHAnsi" w:cstheme="minorHAnsi"/>
          </w:rPr>
          <w:t>https://publicdocumentcentre.education.tas.gov.au/Documents/Guidelines-for-Inclusive-Language.pdf</w:t>
        </w:r>
      </w:hyperlink>
    </w:p>
  </w:footnote>
  <w:footnote w:id="12">
    <w:p w14:paraId="68E3A733" w14:textId="2FB47718" w:rsidR="00E031D0" w:rsidRPr="00782D6E" w:rsidRDefault="00E031D0">
      <w:pPr>
        <w:pStyle w:val="FootnoteText"/>
        <w:rPr>
          <w:rFonts w:asciiTheme="minorHAnsi" w:hAnsiTheme="minorHAnsi" w:cstheme="minorHAnsi"/>
          <w:lang w:val="en-AU"/>
        </w:rPr>
      </w:pPr>
      <w:r w:rsidRPr="00782D6E">
        <w:rPr>
          <w:rStyle w:val="FootnoteReference"/>
          <w:rFonts w:asciiTheme="minorHAnsi" w:hAnsiTheme="minorHAnsi" w:cstheme="minorHAnsi"/>
        </w:rPr>
        <w:footnoteRef/>
      </w:r>
      <w:r w:rsidRPr="00782D6E">
        <w:rPr>
          <w:rFonts w:asciiTheme="minorHAnsi" w:hAnsiTheme="minorHAnsi" w:cstheme="minorHAnsi"/>
        </w:rPr>
        <w:t xml:space="preserve"> </w:t>
      </w:r>
      <w:r w:rsidRPr="00782D6E">
        <w:rPr>
          <w:rFonts w:asciiTheme="minorHAnsi" w:hAnsiTheme="minorHAnsi" w:cstheme="minorHAnsi"/>
          <w:lang w:val="en-AU"/>
        </w:rPr>
        <w:t>Ibid.</w:t>
      </w:r>
    </w:p>
  </w:footnote>
  <w:footnote w:id="13">
    <w:p w14:paraId="171FE16A" w14:textId="4740AC79" w:rsidR="00782D6E" w:rsidRPr="00782D6E" w:rsidRDefault="00782D6E">
      <w:pPr>
        <w:pStyle w:val="FootnoteText"/>
        <w:rPr>
          <w:lang w:val="en-AU"/>
        </w:rPr>
      </w:pPr>
      <w:r w:rsidRPr="00782D6E">
        <w:rPr>
          <w:rStyle w:val="FootnoteReference"/>
          <w:rFonts w:asciiTheme="minorHAnsi" w:hAnsiTheme="minorHAnsi" w:cstheme="minorHAnsi"/>
        </w:rPr>
        <w:footnoteRef/>
      </w:r>
      <w:r w:rsidRPr="00782D6E">
        <w:rPr>
          <w:rFonts w:asciiTheme="minorHAnsi" w:hAnsiTheme="minorHAnsi" w:cstheme="minorHAnsi"/>
        </w:rPr>
        <w:t xml:space="preserve"> </w:t>
      </w:r>
      <w:bookmarkStart w:id="7" w:name="_Hlk35613084"/>
      <w:r w:rsidRPr="00782D6E">
        <w:rPr>
          <w:rFonts w:asciiTheme="minorHAnsi" w:hAnsiTheme="minorHAnsi" w:cstheme="minorHAnsi"/>
        </w:rPr>
        <w:t>Office for Standards in Education, Children’s Services and Skills</w:t>
      </w:r>
      <w:r w:rsidRPr="00782D6E">
        <w:rPr>
          <w:rFonts w:asciiTheme="minorHAnsi" w:hAnsiTheme="minorHAnsi" w:cstheme="minorHAnsi"/>
        </w:rPr>
        <w:t xml:space="preserve"> (</w:t>
      </w:r>
      <w:bookmarkEnd w:id="7"/>
      <w:r w:rsidRPr="00782D6E">
        <w:rPr>
          <w:rFonts w:asciiTheme="minorHAnsi" w:hAnsiTheme="minorHAnsi" w:cstheme="minorHAnsi"/>
        </w:rPr>
        <w:t>OFSTED) (2006</w:t>
      </w:r>
      <w:r w:rsidRPr="008566A3">
        <w:rPr>
          <w:rFonts w:asciiTheme="minorHAnsi" w:hAnsiTheme="minorHAnsi" w:cstheme="minorHAnsi"/>
          <w:i/>
          <w:iCs/>
        </w:rPr>
        <w:t xml:space="preserve">). </w:t>
      </w:r>
      <w:r w:rsidRPr="008566A3">
        <w:rPr>
          <w:rFonts w:asciiTheme="minorHAnsi" w:hAnsiTheme="minorHAnsi" w:cstheme="minorHAnsi"/>
          <w:i/>
          <w:iCs/>
        </w:rPr>
        <w:t>Inclusion: does it matter where pupils are taught?</w:t>
      </w:r>
      <w:r w:rsidR="008566A3">
        <w:rPr>
          <w:rFonts w:asciiTheme="minorHAnsi" w:hAnsiTheme="minorHAnsi" w:cstheme="minorHAnsi"/>
        </w:rPr>
        <w:t xml:space="preserve"> </w:t>
      </w:r>
      <w:hyperlink r:id="rId6" w:history="1">
        <w:r w:rsidR="008566A3" w:rsidRPr="00E44A28">
          <w:rPr>
            <w:rStyle w:val="Hyperlink"/>
            <w:rFonts w:asciiTheme="minorHAnsi" w:hAnsiTheme="minorHAnsi" w:cstheme="minorHAnsi"/>
          </w:rPr>
          <w:t>https://dera.ioe.ac.uk/6001/1/Inclusion%20does%20it%20matter%20where%20pupils%20are%20taught%20(pdf%20format)%20.pdf</w:t>
        </w:r>
      </w:hyperlink>
      <w:r w:rsidR="008566A3">
        <w:rPr>
          <w:rFonts w:asciiTheme="minorHAnsi" w:hAnsiTheme="minorHAnsi" w:cstheme="minorHAnsi"/>
        </w:rPr>
        <w:t xml:space="preserve"> </w:t>
      </w:r>
    </w:p>
  </w:footnote>
  <w:footnote w:id="14">
    <w:p w14:paraId="21147C8C" w14:textId="3E539B28" w:rsidR="00E031D0" w:rsidRPr="00244BD7" w:rsidRDefault="00E031D0" w:rsidP="009D7337">
      <w:pPr>
        <w:pStyle w:val="FootnoteText"/>
        <w:rPr>
          <w:rFonts w:asciiTheme="minorHAnsi" w:hAnsiTheme="minorHAnsi" w:cstheme="minorHAnsi"/>
        </w:rPr>
      </w:pPr>
      <w:r w:rsidRPr="00244BD7">
        <w:rPr>
          <w:rStyle w:val="FootnoteReference"/>
          <w:rFonts w:asciiTheme="minorHAnsi" w:hAnsiTheme="minorHAnsi" w:cstheme="minorHAnsi"/>
        </w:rPr>
        <w:footnoteRef/>
      </w:r>
      <w:r w:rsidRPr="00244BD7">
        <w:rPr>
          <w:rFonts w:asciiTheme="minorHAnsi" w:hAnsiTheme="minorHAnsi" w:cstheme="minorHAnsi"/>
        </w:rPr>
        <w:t xml:space="preserve"> Middleton, M. (2007). </w:t>
      </w:r>
      <w:r w:rsidRPr="008566A3">
        <w:rPr>
          <w:rFonts w:asciiTheme="minorHAnsi" w:hAnsiTheme="minorHAnsi" w:cstheme="minorHAnsi"/>
          <w:i/>
          <w:iCs/>
        </w:rPr>
        <w:t>Timetabling and other practical ideas: Some possibilities arising from the Review of the syllabuses for the senior phase of learning.</w:t>
      </w:r>
      <w:r w:rsidRPr="00244BD7">
        <w:rPr>
          <w:rFonts w:asciiTheme="minorHAnsi" w:hAnsiTheme="minorHAnsi" w:cstheme="minorHAnsi"/>
        </w:rPr>
        <w:t xml:space="preserve"> Queensland Studies Authority. </w:t>
      </w:r>
      <w:hyperlink r:id="rId7" w:history="1">
        <w:r w:rsidRPr="00244BD7">
          <w:rPr>
            <w:rStyle w:val="Hyperlink"/>
            <w:rFonts w:asciiTheme="minorHAnsi" w:hAnsiTheme="minorHAnsi" w:cstheme="minorHAnsi"/>
          </w:rPr>
          <w:t>https://www.qcaa.qld.edu.au/downloads/publications/snr_syll_rv_ppr_tmtbl_prac.pdf</w:t>
        </w:r>
      </w:hyperlink>
    </w:p>
  </w:footnote>
  <w:footnote w:id="15">
    <w:p w14:paraId="1C506FDD" w14:textId="28741B75" w:rsidR="00E031D0" w:rsidRPr="00244BD7" w:rsidRDefault="00E031D0">
      <w:pPr>
        <w:pStyle w:val="FootnoteText"/>
        <w:rPr>
          <w:rFonts w:asciiTheme="minorHAnsi" w:hAnsiTheme="minorHAnsi" w:cstheme="minorHAnsi"/>
          <w:lang w:val="en-AU"/>
        </w:rPr>
      </w:pPr>
      <w:r w:rsidRPr="00244BD7">
        <w:rPr>
          <w:rStyle w:val="FootnoteReference"/>
          <w:rFonts w:asciiTheme="minorHAnsi" w:hAnsiTheme="minorHAnsi" w:cstheme="minorHAnsi"/>
        </w:rPr>
        <w:footnoteRef/>
      </w:r>
      <w:r w:rsidRPr="00244BD7">
        <w:rPr>
          <w:rFonts w:asciiTheme="minorHAnsi" w:hAnsiTheme="minorHAnsi" w:cstheme="minorHAnsi"/>
        </w:rPr>
        <w:t xml:space="preserve"> Department of Education, Tasmania (2015). </w:t>
      </w:r>
      <w:r w:rsidRPr="008566A3">
        <w:rPr>
          <w:rFonts w:asciiTheme="minorHAnsi" w:hAnsiTheme="minorHAnsi" w:cstheme="minorHAnsi"/>
          <w:i/>
          <w:iCs/>
        </w:rPr>
        <w:t>Good teaching: Inclusive teaching for students with disability.</w:t>
      </w:r>
      <w:r w:rsidRPr="00244BD7">
        <w:rPr>
          <w:rFonts w:asciiTheme="minorHAnsi" w:hAnsiTheme="minorHAnsi" w:cstheme="minorHAnsi"/>
        </w:rPr>
        <w:t xml:space="preserve"> Learnings First. </w:t>
      </w:r>
      <w:hyperlink r:id="rId8" w:history="1">
        <w:r w:rsidRPr="00244BD7">
          <w:rPr>
            <w:rStyle w:val="Hyperlink"/>
            <w:rFonts w:asciiTheme="minorHAnsi" w:hAnsiTheme="minorHAnsi" w:cstheme="minorHAnsi"/>
          </w:rPr>
          <w:t>https://publicdocumentcentre.education.tas.gov.au/Documents/Good-Teaching-Inclusive-Teaching-for-Students-with-Disability.pdf</w:t>
        </w:r>
      </w:hyperlink>
    </w:p>
  </w:footnote>
  <w:footnote w:id="16">
    <w:p w14:paraId="29FAC713" w14:textId="308308ED" w:rsidR="00E031D0" w:rsidRPr="00244BD7" w:rsidRDefault="00E031D0" w:rsidP="009D7337">
      <w:pPr>
        <w:pStyle w:val="FootnoteText"/>
        <w:rPr>
          <w:rFonts w:asciiTheme="minorHAnsi" w:hAnsiTheme="minorHAnsi" w:cstheme="minorHAnsi"/>
        </w:rPr>
      </w:pPr>
      <w:r w:rsidRPr="00244BD7">
        <w:rPr>
          <w:rStyle w:val="FootnoteReference"/>
          <w:rFonts w:asciiTheme="minorHAnsi" w:hAnsiTheme="minorHAnsi" w:cstheme="minorHAnsi"/>
        </w:rPr>
        <w:footnoteRef/>
      </w:r>
      <w:r w:rsidRPr="00244BD7">
        <w:rPr>
          <w:rFonts w:asciiTheme="minorHAnsi" w:hAnsiTheme="minorHAnsi" w:cstheme="minorHAnsi"/>
        </w:rPr>
        <w:t xml:space="preserve"> Ibid. </w:t>
      </w:r>
    </w:p>
  </w:footnote>
  <w:footnote w:id="17">
    <w:p w14:paraId="735DBAC6" w14:textId="07DAC796" w:rsidR="00E031D0" w:rsidRPr="00244BD7" w:rsidRDefault="00E031D0">
      <w:pPr>
        <w:pStyle w:val="FootnoteText"/>
        <w:rPr>
          <w:rFonts w:asciiTheme="minorHAnsi" w:hAnsiTheme="minorHAnsi" w:cstheme="minorHAnsi"/>
          <w:lang w:val="en-AU"/>
        </w:rPr>
      </w:pPr>
      <w:r w:rsidRPr="00244BD7">
        <w:rPr>
          <w:rStyle w:val="FootnoteReference"/>
          <w:rFonts w:asciiTheme="minorHAnsi" w:hAnsiTheme="minorHAnsi" w:cstheme="minorHAnsi"/>
        </w:rPr>
        <w:footnoteRef/>
      </w:r>
      <w:r w:rsidRPr="00244BD7">
        <w:rPr>
          <w:rFonts w:asciiTheme="minorHAnsi" w:hAnsiTheme="minorHAnsi" w:cstheme="minorHAnsi"/>
        </w:rPr>
        <w:t xml:space="preserve"> Eredics, N. (2018). </w:t>
      </w:r>
      <w:r w:rsidRPr="00D62354">
        <w:rPr>
          <w:rFonts w:asciiTheme="minorHAnsi" w:hAnsiTheme="minorHAnsi" w:cstheme="minorHAnsi"/>
          <w:i/>
          <w:iCs/>
        </w:rPr>
        <w:t>Inclusion in action: Practical Strategies to modify your curriculum</w:t>
      </w:r>
      <w:r w:rsidRPr="00244BD7">
        <w:rPr>
          <w:rFonts w:asciiTheme="minorHAnsi" w:hAnsiTheme="minorHAnsi" w:cstheme="minorHAnsi"/>
        </w:rPr>
        <w:t xml:space="preserve"> (5th edition). Brookes Publishing Company.</w:t>
      </w:r>
    </w:p>
  </w:footnote>
  <w:footnote w:id="18">
    <w:p w14:paraId="3D9DBAA7" w14:textId="7164D212" w:rsidR="00E031D0" w:rsidRPr="00244BD7" w:rsidRDefault="00E031D0">
      <w:pPr>
        <w:pStyle w:val="FootnoteText"/>
        <w:rPr>
          <w:rFonts w:asciiTheme="minorHAnsi" w:hAnsiTheme="minorHAnsi" w:cstheme="minorHAnsi"/>
          <w:lang w:val="en-AU"/>
        </w:rPr>
      </w:pPr>
      <w:r w:rsidRPr="00244BD7">
        <w:rPr>
          <w:rStyle w:val="FootnoteReference"/>
          <w:rFonts w:asciiTheme="minorHAnsi" w:hAnsiTheme="minorHAnsi" w:cstheme="minorHAnsi"/>
        </w:rPr>
        <w:footnoteRef/>
      </w:r>
      <w:r w:rsidRPr="00244BD7">
        <w:rPr>
          <w:rFonts w:asciiTheme="minorHAnsi" w:hAnsiTheme="minorHAnsi" w:cstheme="minorHAnsi"/>
        </w:rPr>
        <w:t xml:space="preserve"> Ibid. </w:t>
      </w:r>
    </w:p>
  </w:footnote>
  <w:footnote w:id="19">
    <w:p w14:paraId="01B478F1" w14:textId="44A654A2" w:rsidR="00E031D0" w:rsidRDefault="00E031D0" w:rsidP="00DF3E95">
      <w:pPr>
        <w:pStyle w:val="FootnoteText"/>
      </w:pPr>
      <w:r w:rsidRPr="00244BD7">
        <w:rPr>
          <w:rStyle w:val="FootnoteReference"/>
          <w:rFonts w:asciiTheme="minorHAnsi" w:hAnsiTheme="minorHAnsi" w:cstheme="minorHAnsi"/>
        </w:rPr>
        <w:footnoteRef/>
      </w:r>
      <w:r w:rsidRPr="00244BD7">
        <w:rPr>
          <w:rFonts w:asciiTheme="minorHAnsi" w:hAnsiTheme="minorHAnsi" w:cstheme="minorHAnsi"/>
        </w:rPr>
        <w:t xml:space="preserve"> Thomas, M. (2018). </w:t>
      </w:r>
      <w:r w:rsidRPr="008566A3">
        <w:rPr>
          <w:rFonts w:asciiTheme="minorHAnsi" w:hAnsiTheme="minorHAnsi" w:cstheme="minorHAnsi"/>
          <w:i/>
          <w:iCs/>
        </w:rPr>
        <w:t xml:space="preserve">5 ways you can encourage an inclusive school community. </w:t>
      </w:r>
      <w:r w:rsidRPr="00244BD7">
        <w:rPr>
          <w:rFonts w:asciiTheme="minorHAnsi" w:hAnsiTheme="minorHAnsi" w:cstheme="minorHAnsi"/>
        </w:rPr>
        <w:t xml:space="preserve">SkoolBag. </w:t>
      </w:r>
      <w:hyperlink r:id="rId9" w:history="1">
        <w:r w:rsidR="008566A3" w:rsidRPr="00E44A28">
          <w:rPr>
            <w:rStyle w:val="Hyperlink"/>
            <w:rFonts w:asciiTheme="minorHAnsi" w:hAnsiTheme="minorHAnsi" w:cstheme="minorHAnsi"/>
          </w:rPr>
          <w:t>https://www.moqproducts.com.au/skoolbag/blog/how-to-foster-a-sense-of-community/</w:t>
        </w:r>
      </w:hyperlink>
      <w:r w:rsidR="008566A3">
        <w:rPr>
          <w:rFonts w:asciiTheme="minorHAnsi" w:hAnsiTheme="minorHAnsi" w:cstheme="minorHAnsi"/>
        </w:rPr>
        <w:t xml:space="preserve"> </w:t>
      </w:r>
    </w:p>
  </w:footnote>
  <w:footnote w:id="20">
    <w:p w14:paraId="5C518812" w14:textId="2E14B983" w:rsidR="00E031D0" w:rsidRPr="00244BD7" w:rsidRDefault="00E031D0">
      <w:pPr>
        <w:pStyle w:val="FootnoteText"/>
        <w:rPr>
          <w:lang w:val="en-AU"/>
        </w:rPr>
      </w:pPr>
      <w:r w:rsidRPr="00244BD7">
        <w:rPr>
          <w:rStyle w:val="FootnoteReference"/>
          <w:rFonts w:asciiTheme="minorHAnsi" w:hAnsiTheme="minorHAnsi" w:cstheme="minorHAnsi"/>
        </w:rPr>
        <w:footnoteRef/>
      </w:r>
      <w:r w:rsidRPr="00244BD7">
        <w:rPr>
          <w:rFonts w:asciiTheme="minorHAnsi" w:hAnsiTheme="minorHAnsi" w:cstheme="minorHAnsi"/>
        </w:rPr>
        <w:t xml:space="preserve"> </w:t>
      </w:r>
      <w:r w:rsidRPr="00244BD7">
        <w:rPr>
          <w:rFonts w:asciiTheme="minorHAnsi" w:hAnsiTheme="minorHAnsi" w:cstheme="minorHAnsi"/>
          <w:lang w:val="en-AU"/>
        </w:rPr>
        <w:t xml:space="preserve">Thomas, M. (2018). </w:t>
      </w:r>
      <w:r w:rsidRPr="008566A3">
        <w:rPr>
          <w:rFonts w:asciiTheme="minorHAnsi" w:hAnsiTheme="minorHAnsi" w:cstheme="minorHAnsi"/>
          <w:i/>
          <w:iCs/>
          <w:lang w:val="en-AU"/>
        </w:rPr>
        <w:t xml:space="preserve">5 ways you can encourage an inclusive school community. </w:t>
      </w:r>
      <w:r w:rsidRPr="00244BD7">
        <w:rPr>
          <w:rFonts w:asciiTheme="minorHAnsi" w:hAnsiTheme="minorHAnsi" w:cstheme="minorHAnsi"/>
          <w:lang w:val="en-AU"/>
        </w:rPr>
        <w:t xml:space="preserve">SkoolBag. </w:t>
      </w:r>
      <w:hyperlink r:id="rId10" w:history="1">
        <w:r w:rsidR="008566A3" w:rsidRPr="00E44A28">
          <w:rPr>
            <w:rStyle w:val="Hyperlink"/>
            <w:rFonts w:asciiTheme="minorHAnsi" w:hAnsiTheme="minorHAnsi" w:cstheme="minorHAnsi"/>
            <w:lang w:val="en-AU"/>
          </w:rPr>
          <w:t>https://www.moqproducts.com.au/skoolbag/blog/how-to-foster-a-sense-of-community/</w:t>
        </w:r>
      </w:hyperlink>
      <w:r w:rsidR="008566A3">
        <w:rPr>
          <w:rFonts w:asciiTheme="minorHAnsi" w:hAnsiTheme="minorHAnsi" w:cstheme="minorHAnsi"/>
          <w:lang w:val="en-AU"/>
        </w:rPr>
        <w:t xml:space="preserve"> </w:t>
      </w:r>
    </w:p>
  </w:footnote>
  <w:footnote w:id="21">
    <w:p w14:paraId="4753B2D2" w14:textId="3B14B3BC" w:rsidR="00E031D0" w:rsidRPr="00244BD7" w:rsidRDefault="00E031D0">
      <w:pPr>
        <w:pStyle w:val="FootnoteText"/>
        <w:rPr>
          <w:rFonts w:asciiTheme="minorHAnsi" w:hAnsiTheme="minorHAnsi" w:cstheme="minorHAnsi"/>
          <w:lang w:val="en-AU"/>
        </w:rPr>
      </w:pPr>
      <w:r w:rsidRPr="00244BD7">
        <w:rPr>
          <w:rStyle w:val="FootnoteReference"/>
          <w:rFonts w:asciiTheme="minorHAnsi" w:hAnsiTheme="minorHAnsi" w:cstheme="minorHAnsi"/>
        </w:rPr>
        <w:footnoteRef/>
      </w:r>
      <w:r w:rsidRPr="00244BD7">
        <w:rPr>
          <w:rFonts w:asciiTheme="minorHAnsi" w:hAnsiTheme="minorHAnsi" w:cstheme="minorHAnsi"/>
        </w:rPr>
        <w:t xml:space="preserve"> </w:t>
      </w:r>
      <w:r w:rsidRPr="00244BD7">
        <w:rPr>
          <w:rFonts w:asciiTheme="minorHAnsi" w:hAnsiTheme="minorHAnsi" w:cstheme="minorHAnsi"/>
          <w:lang w:val="en-AU"/>
        </w:rPr>
        <w:t xml:space="preserve">Ibid. </w:t>
      </w:r>
    </w:p>
  </w:footnote>
  <w:footnote w:id="22">
    <w:p w14:paraId="079E5012" w14:textId="55C4C1A5" w:rsidR="00E031D0" w:rsidRPr="00244BD7" w:rsidRDefault="00E031D0" w:rsidP="00244BD7">
      <w:pPr>
        <w:pStyle w:val="FootnoteText"/>
        <w:ind w:left="0" w:firstLine="0"/>
        <w:rPr>
          <w:rFonts w:asciiTheme="minorHAnsi" w:hAnsiTheme="minorHAnsi" w:cstheme="minorHAnsi"/>
          <w:lang w:val="en-AU"/>
        </w:rPr>
      </w:pPr>
      <w:r w:rsidRPr="00244BD7">
        <w:rPr>
          <w:rStyle w:val="FootnoteReference"/>
          <w:rFonts w:asciiTheme="minorHAnsi" w:hAnsiTheme="minorHAnsi" w:cstheme="minorHAnsi"/>
        </w:rPr>
        <w:footnoteRef/>
      </w:r>
      <w:r w:rsidR="0069185D" w:rsidRPr="00244BD7">
        <w:rPr>
          <w:rFonts w:asciiTheme="minorHAnsi" w:hAnsiTheme="minorHAnsi" w:cstheme="minorHAnsi"/>
          <w:lang w:val="en-AU"/>
        </w:rPr>
        <w:t xml:space="preserve"> Ibid. </w:t>
      </w:r>
    </w:p>
  </w:footnote>
  <w:footnote w:id="23">
    <w:p w14:paraId="4A9B76A7" w14:textId="68B0A73C" w:rsidR="0069185D" w:rsidRPr="00244BD7" w:rsidRDefault="0069185D">
      <w:pPr>
        <w:pStyle w:val="FootnoteText"/>
        <w:rPr>
          <w:lang w:val="en-AU"/>
        </w:rPr>
      </w:pPr>
      <w:r w:rsidRPr="00244BD7">
        <w:rPr>
          <w:rStyle w:val="FootnoteReference"/>
          <w:rFonts w:asciiTheme="minorHAnsi" w:hAnsiTheme="minorHAnsi" w:cstheme="minorHAnsi"/>
        </w:rPr>
        <w:footnoteRef/>
      </w:r>
      <w:r w:rsidRPr="00244BD7">
        <w:rPr>
          <w:rFonts w:asciiTheme="minorHAnsi" w:hAnsiTheme="minorHAnsi" w:cstheme="minorHAnsi"/>
        </w:rPr>
        <w:t xml:space="preserve"> </w:t>
      </w:r>
      <w:r w:rsidRPr="00244BD7">
        <w:rPr>
          <w:rFonts w:asciiTheme="minorHAnsi" w:hAnsiTheme="minorHAnsi" w:cstheme="minorHAnsi"/>
          <w:lang w:val="en-AU"/>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760BBEBA" w:rsidR="00E031D0" w:rsidRPr="005B5AB5" w:rsidRDefault="00E031D0"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w:t>
    </w:r>
    <w:r w:rsidR="00BC373B">
      <w:rPr>
        <w:rFonts w:ascii="Calibri" w:eastAsia="Calibri" w:hAnsi="Calibri" w:cs="Times New Roman"/>
        <w:color w:val="auto"/>
        <w:sz w:val="18"/>
        <w:szCs w:val="18"/>
        <w:lang w:val="en-AU"/>
      </w:rPr>
      <w:t>20</w:t>
    </w:r>
  </w:p>
  <w:p w14:paraId="1C9D1C3B" w14:textId="77777777" w:rsidR="00E031D0" w:rsidRDefault="00E0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12F3"/>
    <w:multiLevelType w:val="hybridMultilevel"/>
    <w:tmpl w:val="30AA4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762CE"/>
    <w:multiLevelType w:val="hybridMultilevel"/>
    <w:tmpl w:val="47D06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C00F57"/>
    <w:multiLevelType w:val="hybridMultilevel"/>
    <w:tmpl w:val="52A01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8"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D50E7D"/>
    <w:multiLevelType w:val="hybridMultilevel"/>
    <w:tmpl w:val="E370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51421155"/>
    <w:multiLevelType w:val="hybridMultilevel"/>
    <w:tmpl w:val="4F96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185D0C"/>
    <w:multiLevelType w:val="hybridMultilevel"/>
    <w:tmpl w:val="BAACF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BC50ED"/>
    <w:multiLevelType w:val="hybridMultilevel"/>
    <w:tmpl w:val="C7A80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7" w15:restartNumberingAfterBreak="0">
    <w:nsid w:val="69AF24EA"/>
    <w:multiLevelType w:val="hybridMultilevel"/>
    <w:tmpl w:val="B290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D3C9C"/>
    <w:multiLevelType w:val="hybridMultilevel"/>
    <w:tmpl w:val="C5F0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6"/>
  </w:num>
  <w:num w:numId="4">
    <w:abstractNumId w:val="5"/>
  </w:num>
  <w:num w:numId="5">
    <w:abstractNumId w:val="1"/>
  </w:num>
  <w:num w:numId="6">
    <w:abstractNumId w:val="2"/>
  </w:num>
  <w:num w:numId="7">
    <w:abstractNumId w:val="6"/>
  </w:num>
  <w:num w:numId="8">
    <w:abstractNumId w:val="10"/>
  </w:num>
  <w:num w:numId="9">
    <w:abstractNumId w:val="8"/>
  </w:num>
  <w:num w:numId="10">
    <w:abstractNumId w:val="11"/>
  </w:num>
  <w:num w:numId="11">
    <w:abstractNumId w:val="4"/>
  </w:num>
  <w:num w:numId="12">
    <w:abstractNumId w:val="14"/>
  </w:num>
  <w:num w:numId="13">
    <w:abstractNumId w:val="18"/>
  </w:num>
  <w:num w:numId="14">
    <w:abstractNumId w:val="17"/>
  </w:num>
  <w:num w:numId="15">
    <w:abstractNumId w:val="15"/>
  </w:num>
  <w:num w:numId="16">
    <w:abstractNumId w:val="9"/>
  </w:num>
  <w:num w:numId="17">
    <w:abstractNumId w:val="13"/>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891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20083"/>
    <w:rsid w:val="00022EAE"/>
    <w:rsid w:val="0004481D"/>
    <w:rsid w:val="00054143"/>
    <w:rsid w:val="000B3C30"/>
    <w:rsid w:val="000C0E1C"/>
    <w:rsid w:val="000C24BB"/>
    <w:rsid w:val="000D58EB"/>
    <w:rsid w:val="000E16C6"/>
    <w:rsid w:val="000E4B10"/>
    <w:rsid w:val="000F58EE"/>
    <w:rsid w:val="00104397"/>
    <w:rsid w:val="00140041"/>
    <w:rsid w:val="00151331"/>
    <w:rsid w:val="00186460"/>
    <w:rsid w:val="001C41D4"/>
    <w:rsid w:val="001E2895"/>
    <w:rsid w:val="001E7454"/>
    <w:rsid w:val="001F0021"/>
    <w:rsid w:val="002105EC"/>
    <w:rsid w:val="0023127A"/>
    <w:rsid w:val="00244BD7"/>
    <w:rsid w:val="00247B64"/>
    <w:rsid w:val="00256B51"/>
    <w:rsid w:val="00267E9E"/>
    <w:rsid w:val="0027503A"/>
    <w:rsid w:val="00293303"/>
    <w:rsid w:val="0029493B"/>
    <w:rsid w:val="002E0578"/>
    <w:rsid w:val="0030126D"/>
    <w:rsid w:val="00360D00"/>
    <w:rsid w:val="00372062"/>
    <w:rsid w:val="003B33B4"/>
    <w:rsid w:val="003D638B"/>
    <w:rsid w:val="00400C96"/>
    <w:rsid w:val="004316C2"/>
    <w:rsid w:val="00434804"/>
    <w:rsid w:val="00434A22"/>
    <w:rsid w:val="00483FF7"/>
    <w:rsid w:val="004B56C4"/>
    <w:rsid w:val="004E458A"/>
    <w:rsid w:val="00512492"/>
    <w:rsid w:val="005234DA"/>
    <w:rsid w:val="00553B97"/>
    <w:rsid w:val="005545FE"/>
    <w:rsid w:val="00560670"/>
    <w:rsid w:val="0057393D"/>
    <w:rsid w:val="00581C93"/>
    <w:rsid w:val="00585304"/>
    <w:rsid w:val="00591091"/>
    <w:rsid w:val="005A5F72"/>
    <w:rsid w:val="005A64A0"/>
    <w:rsid w:val="005B566E"/>
    <w:rsid w:val="005B5AB5"/>
    <w:rsid w:val="005C3C5D"/>
    <w:rsid w:val="005C538B"/>
    <w:rsid w:val="005C7803"/>
    <w:rsid w:val="005E0E23"/>
    <w:rsid w:val="005F4C28"/>
    <w:rsid w:val="00604845"/>
    <w:rsid w:val="006431FC"/>
    <w:rsid w:val="00650B3B"/>
    <w:rsid w:val="006710EF"/>
    <w:rsid w:val="0069185D"/>
    <w:rsid w:val="006E1993"/>
    <w:rsid w:val="00704B80"/>
    <w:rsid w:val="0071012D"/>
    <w:rsid w:val="00713E94"/>
    <w:rsid w:val="007303B1"/>
    <w:rsid w:val="007316A5"/>
    <w:rsid w:val="00734472"/>
    <w:rsid w:val="007630B5"/>
    <w:rsid w:val="00774D9B"/>
    <w:rsid w:val="00782D6E"/>
    <w:rsid w:val="007A2C9C"/>
    <w:rsid w:val="007A59BB"/>
    <w:rsid w:val="007B534A"/>
    <w:rsid w:val="007B7989"/>
    <w:rsid w:val="007C212D"/>
    <w:rsid w:val="007D5523"/>
    <w:rsid w:val="007E25CD"/>
    <w:rsid w:val="00800606"/>
    <w:rsid w:val="00800754"/>
    <w:rsid w:val="00802753"/>
    <w:rsid w:val="0082199A"/>
    <w:rsid w:val="00827D90"/>
    <w:rsid w:val="008566A3"/>
    <w:rsid w:val="00882851"/>
    <w:rsid w:val="008B38C5"/>
    <w:rsid w:val="008C0421"/>
    <w:rsid w:val="008D1D15"/>
    <w:rsid w:val="008F039E"/>
    <w:rsid w:val="008F64DB"/>
    <w:rsid w:val="00913B17"/>
    <w:rsid w:val="00915AFE"/>
    <w:rsid w:val="0096046E"/>
    <w:rsid w:val="009611E0"/>
    <w:rsid w:val="00965723"/>
    <w:rsid w:val="009A0198"/>
    <w:rsid w:val="009C703D"/>
    <w:rsid w:val="009C70FB"/>
    <w:rsid w:val="009D4A19"/>
    <w:rsid w:val="009D7337"/>
    <w:rsid w:val="00A1348E"/>
    <w:rsid w:val="00A22B47"/>
    <w:rsid w:val="00A25A5F"/>
    <w:rsid w:val="00A66457"/>
    <w:rsid w:val="00A716EB"/>
    <w:rsid w:val="00A72330"/>
    <w:rsid w:val="00AA4B12"/>
    <w:rsid w:val="00B20560"/>
    <w:rsid w:val="00B329F6"/>
    <w:rsid w:val="00B966FB"/>
    <w:rsid w:val="00BA3F61"/>
    <w:rsid w:val="00BB63F3"/>
    <w:rsid w:val="00BC2F11"/>
    <w:rsid w:val="00BC373B"/>
    <w:rsid w:val="00BE4B69"/>
    <w:rsid w:val="00BE6FCF"/>
    <w:rsid w:val="00BF47D4"/>
    <w:rsid w:val="00C01C00"/>
    <w:rsid w:val="00CA652B"/>
    <w:rsid w:val="00CB1C39"/>
    <w:rsid w:val="00CC70F6"/>
    <w:rsid w:val="00D5045D"/>
    <w:rsid w:val="00D62354"/>
    <w:rsid w:val="00D81237"/>
    <w:rsid w:val="00D82419"/>
    <w:rsid w:val="00D91B45"/>
    <w:rsid w:val="00DB5719"/>
    <w:rsid w:val="00DD5513"/>
    <w:rsid w:val="00DD736E"/>
    <w:rsid w:val="00DE30E2"/>
    <w:rsid w:val="00DF3E95"/>
    <w:rsid w:val="00E031D0"/>
    <w:rsid w:val="00E14A7F"/>
    <w:rsid w:val="00E150D7"/>
    <w:rsid w:val="00E27215"/>
    <w:rsid w:val="00E37B21"/>
    <w:rsid w:val="00E40DAA"/>
    <w:rsid w:val="00E4689F"/>
    <w:rsid w:val="00E84DAD"/>
    <w:rsid w:val="00EA0C6C"/>
    <w:rsid w:val="00EA18F3"/>
    <w:rsid w:val="00EB612C"/>
    <w:rsid w:val="00ED20DB"/>
    <w:rsid w:val="00ED7642"/>
    <w:rsid w:val="00F24565"/>
    <w:rsid w:val="00F27CFC"/>
    <w:rsid w:val="00F349C0"/>
    <w:rsid w:val="00F66BE1"/>
    <w:rsid w:val="00F86F41"/>
    <w:rsid w:val="00F86F65"/>
    <w:rsid w:val="00FB67DA"/>
    <w:rsid w:val="00FC03C9"/>
    <w:rsid w:val="00FD4710"/>
    <w:rsid w:val="00FF00FB"/>
    <w:rsid w:val="00FF0889"/>
    <w:rsid w:val="00FF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character" w:styleId="CommentReference">
    <w:name w:val="annotation reference"/>
    <w:basedOn w:val="DefaultParagraphFont"/>
    <w:uiPriority w:val="99"/>
    <w:semiHidden/>
    <w:unhideWhenUsed/>
    <w:rsid w:val="00802753"/>
    <w:rPr>
      <w:sz w:val="16"/>
      <w:szCs w:val="16"/>
    </w:rPr>
  </w:style>
  <w:style w:type="paragraph" w:styleId="CommentText">
    <w:name w:val="annotation text"/>
    <w:basedOn w:val="Normal"/>
    <w:link w:val="CommentTextChar"/>
    <w:uiPriority w:val="99"/>
    <w:semiHidden/>
    <w:unhideWhenUsed/>
    <w:rsid w:val="00802753"/>
    <w:pPr>
      <w:spacing w:line="240" w:lineRule="auto"/>
    </w:pPr>
    <w:rPr>
      <w:sz w:val="20"/>
      <w:szCs w:val="20"/>
    </w:rPr>
  </w:style>
  <w:style w:type="character" w:customStyle="1" w:styleId="CommentTextChar">
    <w:name w:val="Comment Text Char"/>
    <w:basedOn w:val="DefaultParagraphFont"/>
    <w:link w:val="CommentText"/>
    <w:uiPriority w:val="99"/>
    <w:semiHidden/>
    <w:rsid w:val="00802753"/>
    <w:rPr>
      <w:rFonts w:ascii="Arial" w:eastAsia="Arial" w:hAnsi="Arial" w:cs="Arial"/>
      <w:color w:val="343433"/>
      <w:sz w:val="20"/>
      <w:szCs w:val="20"/>
    </w:rPr>
  </w:style>
  <w:style w:type="paragraph" w:styleId="CommentSubject">
    <w:name w:val="annotation subject"/>
    <w:basedOn w:val="CommentText"/>
    <w:next w:val="CommentText"/>
    <w:link w:val="CommentSubjectChar"/>
    <w:uiPriority w:val="99"/>
    <w:semiHidden/>
    <w:unhideWhenUsed/>
    <w:rsid w:val="00802753"/>
    <w:rPr>
      <w:b/>
      <w:bCs/>
    </w:rPr>
  </w:style>
  <w:style w:type="character" w:customStyle="1" w:styleId="CommentSubjectChar">
    <w:name w:val="Comment Subject Char"/>
    <w:basedOn w:val="CommentTextChar"/>
    <w:link w:val="CommentSubject"/>
    <w:uiPriority w:val="99"/>
    <w:semiHidden/>
    <w:rsid w:val="00802753"/>
    <w:rPr>
      <w:rFonts w:ascii="Arial" w:eastAsia="Arial" w:hAnsi="Arial" w:cs="Arial"/>
      <w:b/>
      <w:bCs/>
      <w:color w:val="343433"/>
      <w:sz w:val="20"/>
      <w:szCs w:val="20"/>
    </w:rPr>
  </w:style>
  <w:style w:type="paragraph" w:styleId="BalloonText">
    <w:name w:val="Balloon Text"/>
    <w:basedOn w:val="Normal"/>
    <w:link w:val="BalloonTextChar"/>
    <w:uiPriority w:val="99"/>
    <w:semiHidden/>
    <w:unhideWhenUsed/>
    <w:rsid w:val="0080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753"/>
    <w:rPr>
      <w:rFonts w:ascii="Segoe UI" w:eastAsia="Arial" w:hAnsi="Segoe UI" w:cs="Segoe UI"/>
      <w:color w:val="343433"/>
      <w:sz w:val="18"/>
      <w:szCs w:val="18"/>
    </w:rPr>
  </w:style>
  <w:style w:type="character" w:styleId="FollowedHyperlink">
    <w:name w:val="FollowedHyperlink"/>
    <w:basedOn w:val="DefaultParagraphFont"/>
    <w:uiPriority w:val="99"/>
    <w:semiHidden/>
    <w:unhideWhenUsed/>
    <w:rsid w:val="00A716EB"/>
    <w:rPr>
      <w:color w:val="954F72" w:themeColor="followedHyperlink"/>
      <w:u w:val="single"/>
    </w:rPr>
  </w:style>
  <w:style w:type="paragraph" w:customStyle="1" w:styleId="Subheading">
    <w:name w:val="Subheading"/>
    <w:basedOn w:val="Heading2"/>
    <w:link w:val="SubheadingChar"/>
    <w:qFormat/>
    <w:rsid w:val="00D82419"/>
    <w:pPr>
      <w:spacing w:before="0" w:after="120" w:line="240" w:lineRule="auto"/>
      <w:ind w:left="0"/>
    </w:pPr>
    <w:rPr>
      <w:i/>
      <w:iCs/>
      <w:sz w:val="24"/>
      <w:szCs w:val="24"/>
    </w:rPr>
  </w:style>
  <w:style w:type="character" w:customStyle="1" w:styleId="SubheadingChar">
    <w:name w:val="Subheading Char"/>
    <w:basedOn w:val="Heading2Char"/>
    <w:link w:val="Subheading"/>
    <w:rsid w:val="00D82419"/>
    <w:rPr>
      <w:rFonts w:ascii="Calibri" w:eastAsia="Calibri" w:hAnsi="Calibri" w:cs="Calibri"/>
      <w:b/>
      <w:i/>
      <w:iCs/>
      <w:noProof/>
      <w:color w:val="519B4B"/>
      <w:w w:val="10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publicdocumentcentre.education.tas.gov.au/Documents/Guidelines-for-Inclusive-Languag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documentcentre.education.tas.gov.au/Documents/Good-Teaching-Inclusive-Teaching-for-Students-with-Disability.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yda.org.au/inclusion-in-education" TargetMode="External"/><Relationship Id="rId19"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hyperlink" Target="https://products.brookespublishing.com/Inclusion-in-Action-P1050.asp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ublicdocumentcentre.education.tas.gov.au/Documents/Good-Teaching-Inclusive-Teaching-for-Students-with-Disability.pdf" TargetMode="External"/><Relationship Id="rId3" Type="http://schemas.openxmlformats.org/officeDocument/2006/relationships/hyperlink" Target="https://www.aph.gov.au/Parliamentary_Business/Committees/Senate/Education_and_Employment/students_with_disability/Report" TargetMode="External"/><Relationship Id="rId7" Type="http://schemas.openxmlformats.org/officeDocument/2006/relationships/hyperlink" Target="https://www.qcaa.qld.edu.au/downloads/publications/snr_syll_rv_ppr_tmtbl_prac.pdf" TargetMode="External"/><Relationship Id="rId2" Type="http://schemas.openxmlformats.org/officeDocument/2006/relationships/hyperlink" Target="http://www.csie.org.uk/resources/inclusion-index-explained.shtml" TargetMode="External"/><Relationship Id="rId1" Type="http://schemas.openxmlformats.org/officeDocument/2006/relationships/hyperlink" Target="https://www.cyda.org.au/inclusion-in-education" TargetMode="External"/><Relationship Id="rId6" Type="http://schemas.openxmlformats.org/officeDocument/2006/relationships/hyperlink" Target="https://dera.ioe.ac.uk/6001/1/Inclusion%20does%20it%20matter%20where%20pupils%20are%20taught%20(pdf%20format)%20.pdf" TargetMode="External"/><Relationship Id="rId5" Type="http://schemas.openxmlformats.org/officeDocument/2006/relationships/hyperlink" Target="https://publicdocumentcentre.education.tas.gov.au/Documents/Guidelines-for-Inclusive-Language.pdf" TargetMode="External"/><Relationship Id="rId10" Type="http://schemas.openxmlformats.org/officeDocument/2006/relationships/hyperlink" Target="https://www.moqproducts.com.au/skoolbag/blog/how-to-foster-a-sense-of-community/" TargetMode="External"/><Relationship Id="rId4" Type="http://schemas.openxmlformats.org/officeDocument/2006/relationships/hyperlink" Target="http://allmeansall.org.au/for-educators/" TargetMode="External"/><Relationship Id="rId9" Type="http://schemas.openxmlformats.org/officeDocument/2006/relationships/hyperlink" Target="https://www.moqproducts.com.au/skoolbag/blog/how-to-foster-a-sense-of-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Props1.xml><?xml version="1.0" encoding="utf-8"?>
<ds:datastoreItem xmlns:ds="http://schemas.openxmlformats.org/officeDocument/2006/customXml" ds:itemID="{18ACC85B-280F-4B27-86C3-55605B3D91CA}">
  <ds:schemaRefs>
    <ds:schemaRef ds:uri="http://schemas.openxmlformats.org/officeDocument/2006/bibliography"/>
  </ds:schemaRefs>
</ds:datastoreItem>
</file>

<file path=customXml/itemProps2.xml><?xml version="1.0" encoding="utf-8"?>
<ds:datastoreItem xmlns:ds="http://schemas.openxmlformats.org/officeDocument/2006/customXml" ds:itemID="{6FD46EF9-BAF0-41B4-8F92-A38BC54DEF4A}"/>
</file>

<file path=customXml/itemProps3.xml><?xml version="1.0" encoding="utf-8"?>
<ds:datastoreItem xmlns:ds="http://schemas.openxmlformats.org/officeDocument/2006/customXml" ds:itemID="{BFC3216F-C902-480A-BE06-27FC142CB2A0}"/>
</file>

<file path=customXml/itemProps4.xml><?xml version="1.0" encoding="utf-8"?>
<ds:datastoreItem xmlns:ds="http://schemas.openxmlformats.org/officeDocument/2006/customXml" ds:itemID="{D494BD43-D639-477A-BA2C-CD3E135BEF07}"/>
</file>

<file path=docProps/app.xml><?xml version="1.0" encoding="utf-8"?>
<Properties xmlns="http://schemas.openxmlformats.org/officeDocument/2006/extended-properties" xmlns:vt="http://schemas.openxmlformats.org/officeDocument/2006/docPropsVTypes">
  <Template>Normal</Template>
  <TotalTime>49</TotalTime>
  <Pages>7</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6</cp:revision>
  <cp:lastPrinted>2019-12-11T01:44:00Z</cp:lastPrinted>
  <dcterms:created xsi:type="dcterms:W3CDTF">2020-03-19T06:03:00Z</dcterms:created>
  <dcterms:modified xsi:type="dcterms:W3CDTF">2020-03-20T06:18:00Z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