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D55320" w:rsidRDefault="00BB63F3" w:rsidP="00C55EAC">
      <w:pPr>
        <w:pStyle w:val="Heading10"/>
        <w:spacing w:after="120" w:line="240" w:lineRule="auto"/>
        <w:rPr>
          <w:rFonts w:asciiTheme="minorHAnsi" w:hAnsiTheme="minorHAnsi" w:cstheme="minorHAnsi"/>
          <w:sz w:val="32"/>
          <w:szCs w:val="32"/>
        </w:rPr>
      </w:pPr>
      <w:r w:rsidRPr="00D55320">
        <w:rPr>
          <w:rFonts w:asciiTheme="minorHAnsi" w:hAnsiTheme="minorHAnsi" w:cstheme="minorHAnsi"/>
          <w:sz w:val="32"/>
          <w:szCs w:val="32"/>
        </w:rPr>
        <w:t>Inclusive School Practices Toolkit</w:t>
      </w:r>
    </w:p>
    <w:p w14:paraId="001A7045" w14:textId="46BD2F7D" w:rsidR="00B329F6" w:rsidRPr="00D55320" w:rsidRDefault="005A23A9" w:rsidP="00C55EAC">
      <w:pPr>
        <w:pStyle w:val="Heading10"/>
        <w:spacing w:after="120" w:line="240" w:lineRule="auto"/>
        <w:rPr>
          <w:rFonts w:asciiTheme="minorHAnsi" w:hAnsiTheme="minorHAnsi" w:cstheme="minorHAnsi"/>
          <w:sz w:val="48"/>
          <w:szCs w:val="48"/>
        </w:rPr>
      </w:pPr>
      <w:bookmarkStart w:id="0" w:name="_Hlk26954774"/>
      <w:r w:rsidRPr="00D55320">
        <w:rPr>
          <w:rFonts w:asciiTheme="minorHAnsi" w:hAnsiTheme="minorHAnsi" w:cstheme="minorHAnsi"/>
          <w:sz w:val="48"/>
          <w:szCs w:val="48"/>
        </w:rPr>
        <w:t>Polic</w:t>
      </w:r>
      <w:r w:rsidR="007E3F97">
        <w:rPr>
          <w:rFonts w:asciiTheme="minorHAnsi" w:hAnsiTheme="minorHAnsi" w:cstheme="minorHAnsi"/>
          <w:sz w:val="48"/>
          <w:szCs w:val="48"/>
        </w:rPr>
        <w:t>y</w:t>
      </w:r>
      <w:r w:rsidRPr="00D55320">
        <w:rPr>
          <w:rFonts w:asciiTheme="minorHAnsi" w:hAnsiTheme="minorHAnsi" w:cstheme="minorHAnsi"/>
          <w:sz w:val="48"/>
          <w:szCs w:val="48"/>
        </w:rPr>
        <w:t xml:space="preserve"> </w:t>
      </w:r>
      <w:r w:rsidR="007E3F97">
        <w:rPr>
          <w:rFonts w:asciiTheme="minorHAnsi" w:hAnsiTheme="minorHAnsi" w:cstheme="minorHAnsi"/>
          <w:sz w:val="48"/>
          <w:szCs w:val="48"/>
        </w:rPr>
        <w:t>Framework around</w:t>
      </w:r>
      <w:r w:rsidRPr="00D55320">
        <w:rPr>
          <w:rFonts w:asciiTheme="minorHAnsi" w:hAnsiTheme="minorHAnsi" w:cstheme="minorHAnsi"/>
          <w:sz w:val="48"/>
          <w:szCs w:val="48"/>
        </w:rPr>
        <w:t xml:space="preserve"> Students Living with Disability</w:t>
      </w:r>
    </w:p>
    <w:bookmarkEnd w:id="0"/>
    <w:p w14:paraId="1222DD9D" w14:textId="2C58DCE8" w:rsidR="00BB63F3" w:rsidRPr="00D55320" w:rsidRDefault="00BB63F3" w:rsidP="00C55EAC">
      <w:pPr>
        <w:spacing w:after="120" w:line="240" w:lineRule="auto"/>
        <w:ind w:left="0" w:right="0" w:firstLine="0"/>
        <w:rPr>
          <w:rFonts w:asciiTheme="minorHAnsi" w:eastAsia="Calibri" w:hAnsiTheme="minorHAnsi" w:cstheme="minorHAnsi"/>
          <w:color w:val="auto"/>
          <w:szCs w:val="24"/>
        </w:rPr>
      </w:pPr>
      <w:r w:rsidRPr="00D55320">
        <w:rPr>
          <w:rFonts w:asciiTheme="minorHAnsi" w:eastAsia="Calibri" w:hAnsiTheme="minorHAnsi" w:cstheme="minorHAnsi"/>
          <w:color w:val="auto"/>
          <w:szCs w:val="24"/>
        </w:rPr>
        <w:t xml:space="preserve">This tool has been developed as part of the </w:t>
      </w:r>
      <w:r w:rsidRPr="00D55320">
        <w:rPr>
          <w:rFonts w:asciiTheme="minorHAnsi" w:eastAsia="Calibri" w:hAnsiTheme="minorHAnsi" w:cstheme="minorHAnsi"/>
          <w:i/>
          <w:color w:val="auto"/>
          <w:szCs w:val="24"/>
        </w:rPr>
        <w:t xml:space="preserve">Inclusive School Communities </w:t>
      </w:r>
      <w:r w:rsidR="007303B1" w:rsidRPr="00D55320">
        <w:rPr>
          <w:rFonts w:asciiTheme="minorHAnsi" w:eastAsia="Calibri" w:hAnsiTheme="minorHAnsi" w:cstheme="minorHAnsi"/>
          <w:i/>
          <w:color w:val="auto"/>
          <w:szCs w:val="24"/>
        </w:rPr>
        <w:t>P</w:t>
      </w:r>
      <w:r w:rsidRPr="00D55320">
        <w:rPr>
          <w:rFonts w:asciiTheme="minorHAnsi" w:eastAsia="Calibri" w:hAnsiTheme="minorHAnsi" w:cstheme="minorHAnsi"/>
          <w:i/>
          <w:color w:val="auto"/>
          <w:szCs w:val="24"/>
        </w:rPr>
        <w:t>roject</w:t>
      </w:r>
      <w:r w:rsidRPr="00D55320">
        <w:rPr>
          <w:rFonts w:asciiTheme="minorHAnsi" w:eastAsia="Calibri" w:hAnsiTheme="minorHAnsi" w:cstheme="minorHAnsi"/>
          <w:color w:val="auto"/>
          <w:szCs w:val="24"/>
        </w:rPr>
        <w:t xml:space="preserve">, funded by the National Disability Insurance Agency. The project is </w:t>
      </w:r>
      <w:r w:rsidR="007303B1" w:rsidRPr="00D55320">
        <w:rPr>
          <w:rFonts w:asciiTheme="minorHAnsi" w:eastAsia="Calibri" w:hAnsiTheme="minorHAnsi" w:cstheme="minorHAnsi"/>
          <w:color w:val="auto"/>
          <w:szCs w:val="24"/>
        </w:rPr>
        <w:t>led</w:t>
      </w:r>
      <w:r w:rsidRPr="00D55320">
        <w:rPr>
          <w:rFonts w:asciiTheme="minorHAnsi" w:eastAsia="Calibri" w:hAnsiTheme="minorHAnsi" w:cstheme="minorHAnsi"/>
          <w:color w:val="auto"/>
          <w:szCs w:val="24"/>
        </w:rPr>
        <w:t xml:space="preserve"> by JFA Purple Orange.</w:t>
      </w:r>
    </w:p>
    <w:p w14:paraId="15E93C76" w14:textId="77777777" w:rsidR="007303B1" w:rsidRPr="00D55320" w:rsidRDefault="007303B1" w:rsidP="00C55EAC">
      <w:pPr>
        <w:spacing w:after="120" w:line="240" w:lineRule="auto"/>
        <w:ind w:left="0" w:right="0" w:firstLine="0"/>
        <w:rPr>
          <w:rFonts w:asciiTheme="minorHAnsi" w:eastAsia="Calibri" w:hAnsiTheme="minorHAnsi" w:cstheme="minorHAnsi"/>
          <w:color w:val="auto"/>
          <w:szCs w:val="24"/>
        </w:rPr>
      </w:pPr>
    </w:p>
    <w:p w14:paraId="1151C316" w14:textId="015C7123" w:rsidR="00293303" w:rsidRPr="00D55320" w:rsidRDefault="007A2C9C" w:rsidP="00C55EAC">
      <w:pPr>
        <w:pStyle w:val="Heading2"/>
        <w:spacing w:before="0" w:after="120" w:line="240" w:lineRule="auto"/>
        <w:ind w:left="0"/>
        <w:rPr>
          <w:rFonts w:asciiTheme="minorHAnsi" w:hAnsiTheme="minorHAnsi" w:cstheme="minorHAnsi"/>
        </w:rPr>
      </w:pPr>
      <w:r w:rsidRPr="00D55320">
        <w:rPr>
          <w:rFonts w:asciiTheme="minorHAnsi" w:hAnsiTheme="minorHAnsi" w:cstheme="minorHAnsi"/>
        </w:rPr>
        <w:t>Introduction</w:t>
      </w:r>
    </w:p>
    <w:p w14:paraId="6F036762" w14:textId="7752592E" w:rsidR="00DE4A1C" w:rsidRDefault="001D1C4A" w:rsidP="00C55EAC">
      <w:pPr>
        <w:spacing w:after="120" w:line="240" w:lineRule="auto"/>
        <w:ind w:left="0" w:right="0" w:firstLine="0"/>
        <w:rPr>
          <w:rFonts w:asciiTheme="minorHAnsi" w:hAnsiTheme="minorHAnsi" w:cstheme="minorHAnsi"/>
          <w:szCs w:val="24"/>
          <w:lang w:val="en-AU"/>
        </w:rPr>
      </w:pPr>
      <w:r>
        <w:rPr>
          <w:rFonts w:asciiTheme="minorHAnsi" w:hAnsiTheme="minorHAnsi" w:cstheme="minorHAnsi"/>
          <w:szCs w:val="24"/>
          <w:lang w:val="en-AU"/>
        </w:rPr>
        <w:t>Inclusion at school is the foundation of inclusive, welcoming communities. I</w:t>
      </w:r>
      <w:r w:rsidR="00224935" w:rsidRPr="00D55320">
        <w:rPr>
          <w:rFonts w:asciiTheme="minorHAnsi" w:hAnsiTheme="minorHAnsi" w:cstheme="minorHAnsi"/>
          <w:szCs w:val="24"/>
          <w:lang w:val="en-AU"/>
        </w:rPr>
        <w:t>nternational, national and state-based policies establish a framework for addressing rights-based issues such as people living with disability</w:t>
      </w:r>
      <w:r w:rsidR="009F4C6F">
        <w:rPr>
          <w:rFonts w:asciiTheme="minorHAnsi" w:hAnsiTheme="minorHAnsi" w:cstheme="minorHAnsi"/>
          <w:szCs w:val="24"/>
          <w:lang w:val="en-AU"/>
        </w:rPr>
        <w:t xml:space="preserve"> access</w:t>
      </w:r>
      <w:r>
        <w:rPr>
          <w:rFonts w:asciiTheme="minorHAnsi" w:hAnsiTheme="minorHAnsi" w:cstheme="minorHAnsi"/>
          <w:szCs w:val="24"/>
          <w:lang w:val="en-AU"/>
        </w:rPr>
        <w:t>ing</w:t>
      </w:r>
      <w:r w:rsidR="009F4C6F">
        <w:rPr>
          <w:rFonts w:asciiTheme="minorHAnsi" w:hAnsiTheme="minorHAnsi" w:cstheme="minorHAnsi"/>
          <w:szCs w:val="24"/>
          <w:lang w:val="en-AU"/>
        </w:rPr>
        <w:t xml:space="preserve"> and participat</w:t>
      </w:r>
      <w:r>
        <w:rPr>
          <w:rFonts w:asciiTheme="minorHAnsi" w:hAnsiTheme="minorHAnsi" w:cstheme="minorHAnsi"/>
          <w:szCs w:val="24"/>
          <w:lang w:val="en-AU"/>
        </w:rPr>
        <w:t>ing</w:t>
      </w:r>
      <w:r w:rsidR="009F4C6F">
        <w:rPr>
          <w:rFonts w:asciiTheme="minorHAnsi" w:hAnsiTheme="minorHAnsi" w:cstheme="minorHAnsi"/>
          <w:szCs w:val="24"/>
          <w:lang w:val="en-AU"/>
        </w:rPr>
        <w:t xml:space="preserve"> in education</w:t>
      </w:r>
      <w:r w:rsidR="00F561C0">
        <w:rPr>
          <w:rFonts w:asciiTheme="minorHAnsi" w:hAnsiTheme="minorHAnsi" w:cstheme="minorHAnsi"/>
          <w:szCs w:val="24"/>
          <w:lang w:val="en-AU"/>
        </w:rPr>
        <w:t xml:space="preserve">. These policies aim to ensure that people living with disability have the same rights to equality before the law as the rest of the community and to promote acceptance within the community that people living with disability have the same fundamental rights as the rest of the community.  </w:t>
      </w:r>
      <w:r w:rsidR="00224935" w:rsidRPr="00D55320">
        <w:rPr>
          <w:rFonts w:asciiTheme="minorHAnsi" w:hAnsiTheme="minorHAnsi" w:cstheme="minorHAnsi"/>
          <w:szCs w:val="24"/>
          <w:lang w:val="en-AU"/>
        </w:rPr>
        <w:t xml:space="preserve"> </w:t>
      </w:r>
    </w:p>
    <w:p w14:paraId="3B514686" w14:textId="375389D9" w:rsidR="00224935" w:rsidRPr="00D55320" w:rsidRDefault="00224935" w:rsidP="00C55EAC">
      <w:pPr>
        <w:spacing w:after="120" w:line="240" w:lineRule="auto"/>
        <w:ind w:left="0" w:right="0" w:firstLine="0"/>
        <w:rPr>
          <w:rFonts w:asciiTheme="minorHAnsi" w:hAnsiTheme="minorHAnsi" w:cstheme="minorHAnsi"/>
          <w:szCs w:val="24"/>
          <w:lang w:val="en-AU"/>
        </w:rPr>
      </w:pPr>
      <w:r w:rsidRPr="00D55320">
        <w:rPr>
          <w:rFonts w:asciiTheme="minorHAnsi" w:hAnsiTheme="minorHAnsi" w:cstheme="minorHAnsi"/>
          <w:szCs w:val="24"/>
          <w:lang w:val="en-AU"/>
        </w:rPr>
        <w:t xml:space="preserve">It is essential </w:t>
      </w:r>
      <w:r w:rsidR="00594B48">
        <w:rPr>
          <w:rFonts w:asciiTheme="minorHAnsi" w:hAnsiTheme="minorHAnsi" w:cstheme="minorHAnsi"/>
          <w:szCs w:val="24"/>
          <w:lang w:val="en-AU"/>
        </w:rPr>
        <w:t xml:space="preserve">to inclusion </w:t>
      </w:r>
      <w:r w:rsidRPr="00D55320">
        <w:rPr>
          <w:rFonts w:asciiTheme="minorHAnsi" w:hAnsiTheme="minorHAnsi" w:cstheme="minorHAnsi"/>
          <w:szCs w:val="24"/>
          <w:lang w:val="en-AU"/>
        </w:rPr>
        <w:t xml:space="preserve">that school staff </w:t>
      </w:r>
      <w:r w:rsidR="00594B48">
        <w:rPr>
          <w:rFonts w:asciiTheme="minorHAnsi" w:hAnsiTheme="minorHAnsi" w:cstheme="minorHAnsi"/>
          <w:szCs w:val="24"/>
          <w:lang w:val="en-AU"/>
        </w:rPr>
        <w:t>(</w:t>
      </w:r>
      <w:r w:rsidRPr="00D55320">
        <w:rPr>
          <w:rFonts w:asciiTheme="minorHAnsi" w:hAnsiTheme="minorHAnsi" w:cstheme="minorHAnsi"/>
          <w:szCs w:val="24"/>
          <w:lang w:val="en-AU"/>
        </w:rPr>
        <w:t>including leaders, educators, teacher aides, office staff, and other site staff</w:t>
      </w:r>
      <w:r w:rsidR="00594B48">
        <w:rPr>
          <w:rFonts w:asciiTheme="minorHAnsi" w:hAnsiTheme="minorHAnsi" w:cstheme="minorHAnsi"/>
          <w:szCs w:val="24"/>
          <w:lang w:val="en-AU"/>
        </w:rPr>
        <w:t>)</w:t>
      </w:r>
      <w:r w:rsidRPr="00D55320">
        <w:rPr>
          <w:rFonts w:asciiTheme="minorHAnsi" w:hAnsiTheme="minorHAnsi" w:cstheme="minorHAnsi"/>
          <w:szCs w:val="24"/>
          <w:lang w:val="en-AU"/>
        </w:rPr>
        <w:t xml:space="preserve"> understand </w:t>
      </w:r>
      <w:r w:rsidR="00594B48">
        <w:rPr>
          <w:rFonts w:asciiTheme="minorHAnsi" w:hAnsiTheme="minorHAnsi" w:cstheme="minorHAnsi"/>
          <w:szCs w:val="24"/>
          <w:lang w:val="en-AU"/>
        </w:rPr>
        <w:t xml:space="preserve">the various policies and laws </w:t>
      </w:r>
      <w:r w:rsidRPr="00D55320">
        <w:rPr>
          <w:rFonts w:asciiTheme="minorHAnsi" w:hAnsiTheme="minorHAnsi" w:cstheme="minorHAnsi"/>
          <w:szCs w:val="24"/>
          <w:lang w:val="en-AU"/>
        </w:rPr>
        <w:t>and</w:t>
      </w:r>
      <w:r w:rsidR="00594B48">
        <w:rPr>
          <w:rFonts w:asciiTheme="minorHAnsi" w:hAnsiTheme="minorHAnsi" w:cstheme="minorHAnsi"/>
          <w:szCs w:val="24"/>
          <w:lang w:val="en-AU"/>
        </w:rPr>
        <w:t xml:space="preserve"> </w:t>
      </w:r>
      <w:r w:rsidRPr="00D55320">
        <w:rPr>
          <w:rFonts w:asciiTheme="minorHAnsi" w:hAnsiTheme="minorHAnsi" w:cstheme="minorHAnsi"/>
          <w:szCs w:val="24"/>
          <w:lang w:val="en-AU"/>
        </w:rPr>
        <w:t xml:space="preserve">meet their legal </w:t>
      </w:r>
      <w:r w:rsidR="005203CD">
        <w:rPr>
          <w:rFonts w:asciiTheme="minorHAnsi" w:hAnsiTheme="minorHAnsi" w:cstheme="minorHAnsi"/>
          <w:szCs w:val="24"/>
          <w:lang w:val="en-AU"/>
        </w:rPr>
        <w:t>(and moral</w:t>
      </w:r>
      <w:r w:rsidR="00EC755F">
        <w:rPr>
          <w:rFonts w:asciiTheme="minorHAnsi" w:hAnsiTheme="minorHAnsi" w:cstheme="minorHAnsi"/>
          <w:szCs w:val="24"/>
          <w:lang w:val="en-AU"/>
        </w:rPr>
        <w:t xml:space="preserve"> and social justice</w:t>
      </w:r>
      <w:r w:rsidR="005203CD">
        <w:rPr>
          <w:rFonts w:asciiTheme="minorHAnsi" w:hAnsiTheme="minorHAnsi" w:cstheme="minorHAnsi"/>
          <w:szCs w:val="24"/>
          <w:lang w:val="en-AU"/>
        </w:rPr>
        <w:t xml:space="preserve">) </w:t>
      </w:r>
      <w:r w:rsidRPr="00D55320">
        <w:rPr>
          <w:rFonts w:asciiTheme="minorHAnsi" w:hAnsiTheme="minorHAnsi" w:cstheme="minorHAnsi"/>
          <w:szCs w:val="24"/>
          <w:lang w:val="en-AU"/>
        </w:rPr>
        <w:t>obligations to students living with disability and their families.</w:t>
      </w:r>
      <w:r w:rsidR="005203CD">
        <w:rPr>
          <w:rFonts w:asciiTheme="minorHAnsi" w:hAnsiTheme="minorHAnsi" w:cstheme="minorHAnsi"/>
          <w:szCs w:val="24"/>
          <w:lang w:val="en-AU"/>
        </w:rPr>
        <w:t xml:space="preserve"> </w:t>
      </w:r>
    </w:p>
    <w:p w14:paraId="380B51BB" w14:textId="2988B63A" w:rsidR="00224935" w:rsidRPr="00224935" w:rsidRDefault="00224935" w:rsidP="00C55EAC">
      <w:pPr>
        <w:spacing w:after="120" w:line="240" w:lineRule="auto"/>
        <w:ind w:left="0" w:right="0" w:firstLine="0"/>
        <w:rPr>
          <w:rFonts w:asciiTheme="minorHAnsi" w:hAnsiTheme="minorHAnsi" w:cstheme="minorHAnsi"/>
          <w:szCs w:val="24"/>
          <w:lang w:val="en-AU"/>
        </w:rPr>
      </w:pPr>
      <w:r w:rsidRPr="00224935">
        <w:rPr>
          <w:rFonts w:asciiTheme="minorHAnsi" w:hAnsiTheme="minorHAnsi" w:cstheme="minorHAnsi"/>
          <w:szCs w:val="24"/>
          <w:lang w:val="en-AU"/>
        </w:rPr>
        <w:t xml:space="preserve">This tool provides a brief overview of the following: </w:t>
      </w:r>
    </w:p>
    <w:p w14:paraId="254B3E9D" w14:textId="77777777" w:rsidR="00224935" w:rsidRPr="00224935" w:rsidRDefault="00224935" w:rsidP="00C55EAC">
      <w:pPr>
        <w:numPr>
          <w:ilvl w:val="0"/>
          <w:numId w:val="11"/>
        </w:numPr>
        <w:spacing w:after="120" w:line="240" w:lineRule="auto"/>
        <w:ind w:right="0"/>
        <w:rPr>
          <w:rFonts w:asciiTheme="minorHAnsi" w:hAnsiTheme="minorHAnsi" w:cstheme="minorHAnsi"/>
          <w:szCs w:val="24"/>
          <w:lang w:val="en-AU"/>
        </w:rPr>
      </w:pPr>
      <w:r w:rsidRPr="00224935">
        <w:rPr>
          <w:rFonts w:asciiTheme="minorHAnsi" w:hAnsiTheme="minorHAnsi" w:cstheme="minorHAnsi"/>
          <w:szCs w:val="24"/>
          <w:lang w:val="en-AU"/>
        </w:rPr>
        <w:t xml:space="preserve">United Nations Convention on the Rights of Persons with Disabilities  </w:t>
      </w:r>
    </w:p>
    <w:p w14:paraId="52ADD20B" w14:textId="77777777" w:rsidR="00224935" w:rsidRPr="00224935" w:rsidRDefault="00224935" w:rsidP="00C55EAC">
      <w:pPr>
        <w:numPr>
          <w:ilvl w:val="0"/>
          <w:numId w:val="11"/>
        </w:numPr>
        <w:spacing w:after="120" w:line="240" w:lineRule="auto"/>
        <w:ind w:right="0"/>
        <w:rPr>
          <w:rFonts w:asciiTheme="minorHAnsi" w:hAnsiTheme="minorHAnsi" w:cstheme="minorHAnsi"/>
          <w:szCs w:val="24"/>
          <w:lang w:val="en-AU"/>
        </w:rPr>
      </w:pPr>
      <w:r w:rsidRPr="00224935">
        <w:rPr>
          <w:rFonts w:asciiTheme="minorHAnsi" w:hAnsiTheme="minorHAnsi" w:cstheme="minorHAnsi"/>
          <w:szCs w:val="24"/>
          <w:lang w:val="en-AU"/>
        </w:rPr>
        <w:t>National Disability Strategy</w:t>
      </w:r>
    </w:p>
    <w:p w14:paraId="4160A9DC" w14:textId="77777777" w:rsidR="00DE4A1C" w:rsidRPr="00224935" w:rsidRDefault="00DE4A1C" w:rsidP="00C55EAC">
      <w:pPr>
        <w:numPr>
          <w:ilvl w:val="0"/>
          <w:numId w:val="11"/>
        </w:numPr>
        <w:spacing w:after="120" w:line="240" w:lineRule="auto"/>
        <w:ind w:right="0"/>
        <w:rPr>
          <w:rFonts w:asciiTheme="minorHAnsi" w:hAnsiTheme="minorHAnsi" w:cstheme="minorHAnsi"/>
          <w:szCs w:val="24"/>
          <w:lang w:val="en-AU"/>
        </w:rPr>
      </w:pPr>
      <w:r w:rsidRPr="00224935">
        <w:rPr>
          <w:rFonts w:asciiTheme="minorHAnsi" w:hAnsiTheme="minorHAnsi" w:cstheme="minorHAnsi"/>
          <w:szCs w:val="24"/>
          <w:lang w:val="en-AU"/>
        </w:rPr>
        <w:t xml:space="preserve">Disability Discrimination Act </w:t>
      </w:r>
    </w:p>
    <w:p w14:paraId="6320CE3C" w14:textId="77777777" w:rsidR="00DE4A1C" w:rsidRPr="00224935" w:rsidRDefault="00DE4A1C" w:rsidP="00C55EAC">
      <w:pPr>
        <w:numPr>
          <w:ilvl w:val="0"/>
          <w:numId w:val="11"/>
        </w:numPr>
        <w:spacing w:after="120" w:line="240" w:lineRule="auto"/>
        <w:ind w:right="0"/>
        <w:rPr>
          <w:rFonts w:asciiTheme="minorHAnsi" w:hAnsiTheme="minorHAnsi" w:cstheme="minorHAnsi"/>
          <w:szCs w:val="24"/>
          <w:lang w:val="en-AU"/>
        </w:rPr>
      </w:pPr>
      <w:r w:rsidRPr="00224935">
        <w:rPr>
          <w:rFonts w:asciiTheme="minorHAnsi" w:hAnsiTheme="minorHAnsi" w:cstheme="minorHAnsi"/>
          <w:bCs/>
          <w:szCs w:val="24"/>
          <w:lang w:val="en-AU"/>
        </w:rPr>
        <w:t>Nationally Consistent Collection of Data on School Students with Disability</w:t>
      </w:r>
    </w:p>
    <w:p w14:paraId="047B3526" w14:textId="77777777" w:rsidR="00224935" w:rsidRPr="00224935" w:rsidRDefault="00224935" w:rsidP="00C55EAC">
      <w:pPr>
        <w:numPr>
          <w:ilvl w:val="0"/>
          <w:numId w:val="11"/>
        </w:numPr>
        <w:spacing w:after="120" w:line="240" w:lineRule="auto"/>
        <w:ind w:right="0"/>
        <w:rPr>
          <w:rFonts w:asciiTheme="minorHAnsi" w:hAnsiTheme="minorHAnsi" w:cstheme="minorHAnsi"/>
          <w:szCs w:val="24"/>
          <w:lang w:val="en-AU"/>
        </w:rPr>
      </w:pPr>
      <w:r w:rsidRPr="00224935">
        <w:rPr>
          <w:rFonts w:asciiTheme="minorHAnsi" w:hAnsiTheme="minorHAnsi" w:cstheme="minorHAnsi"/>
          <w:szCs w:val="24"/>
          <w:lang w:val="en-AU"/>
        </w:rPr>
        <w:t>Disability Standards for Education</w:t>
      </w:r>
    </w:p>
    <w:p w14:paraId="318AEADD" w14:textId="72D5C903" w:rsidR="00224935" w:rsidRPr="00224935" w:rsidRDefault="00224935" w:rsidP="00C55EAC">
      <w:pPr>
        <w:spacing w:after="120" w:line="240" w:lineRule="auto"/>
        <w:ind w:left="0" w:right="0" w:firstLine="0"/>
        <w:rPr>
          <w:rFonts w:asciiTheme="minorHAnsi" w:hAnsiTheme="minorHAnsi" w:cstheme="minorHAnsi"/>
          <w:szCs w:val="24"/>
          <w:lang w:val="en-AU"/>
        </w:rPr>
      </w:pPr>
      <w:r w:rsidRPr="00224935">
        <w:rPr>
          <w:rFonts w:asciiTheme="minorHAnsi" w:hAnsiTheme="minorHAnsi" w:cstheme="minorHAnsi"/>
          <w:szCs w:val="24"/>
          <w:lang w:val="en-AU"/>
        </w:rPr>
        <w:t xml:space="preserve">Schools are encouraged to </w:t>
      </w:r>
      <w:r w:rsidR="005203CD">
        <w:rPr>
          <w:rFonts w:asciiTheme="minorHAnsi" w:hAnsiTheme="minorHAnsi" w:cstheme="minorHAnsi"/>
          <w:szCs w:val="24"/>
          <w:lang w:val="en-AU"/>
        </w:rPr>
        <w:t>provide ‘</w:t>
      </w:r>
      <w:r w:rsidR="005203CD" w:rsidRPr="005203CD">
        <w:rPr>
          <w:rFonts w:asciiTheme="minorHAnsi" w:hAnsiTheme="minorHAnsi" w:cstheme="minorHAnsi"/>
          <w:szCs w:val="24"/>
          <w:lang w:val="en-AU"/>
        </w:rPr>
        <w:t xml:space="preserve">Handout 1: Overview of Disability Rights and Inclusion Policies </w:t>
      </w:r>
      <w:r w:rsidR="00594B48">
        <w:rPr>
          <w:rFonts w:asciiTheme="minorHAnsi" w:hAnsiTheme="minorHAnsi" w:cstheme="minorHAnsi"/>
          <w:szCs w:val="24"/>
          <w:lang w:val="en-AU"/>
        </w:rPr>
        <w:t xml:space="preserve">Relevant </w:t>
      </w:r>
      <w:r w:rsidR="005203CD" w:rsidRPr="005203CD">
        <w:rPr>
          <w:rFonts w:asciiTheme="minorHAnsi" w:hAnsiTheme="minorHAnsi" w:cstheme="minorHAnsi"/>
          <w:szCs w:val="24"/>
          <w:lang w:val="en-AU"/>
        </w:rPr>
        <w:t>to Education</w:t>
      </w:r>
      <w:r w:rsidR="005203CD">
        <w:rPr>
          <w:rFonts w:asciiTheme="minorHAnsi" w:hAnsiTheme="minorHAnsi" w:cstheme="minorHAnsi"/>
          <w:szCs w:val="24"/>
          <w:lang w:val="en-AU"/>
        </w:rPr>
        <w:t>’ to school staff and use this tool</w:t>
      </w:r>
      <w:r w:rsidRPr="00224935">
        <w:rPr>
          <w:rFonts w:asciiTheme="minorHAnsi" w:hAnsiTheme="minorHAnsi" w:cstheme="minorHAnsi"/>
          <w:szCs w:val="24"/>
          <w:lang w:val="en-AU"/>
        </w:rPr>
        <w:t xml:space="preserve"> to support </w:t>
      </w:r>
      <w:r w:rsidR="00DE4A1C">
        <w:rPr>
          <w:rFonts w:asciiTheme="minorHAnsi" w:hAnsiTheme="minorHAnsi" w:cstheme="minorHAnsi"/>
          <w:szCs w:val="24"/>
          <w:lang w:val="en-AU"/>
        </w:rPr>
        <w:t>discussions about how these</w:t>
      </w:r>
      <w:r w:rsidR="005203CD">
        <w:rPr>
          <w:rFonts w:asciiTheme="minorHAnsi" w:hAnsiTheme="minorHAnsi" w:cstheme="minorHAnsi"/>
          <w:szCs w:val="24"/>
          <w:lang w:val="en-AU"/>
        </w:rPr>
        <w:t xml:space="preserve"> </w:t>
      </w:r>
      <w:r w:rsidRPr="00224935">
        <w:rPr>
          <w:rFonts w:asciiTheme="minorHAnsi" w:hAnsiTheme="minorHAnsi" w:cstheme="minorHAnsi"/>
          <w:szCs w:val="24"/>
          <w:lang w:val="en-AU"/>
        </w:rPr>
        <w:t>instruments are applied in practice</w:t>
      </w:r>
      <w:r w:rsidR="005203CD">
        <w:rPr>
          <w:rFonts w:asciiTheme="minorHAnsi" w:hAnsiTheme="minorHAnsi" w:cstheme="minorHAnsi"/>
          <w:szCs w:val="24"/>
          <w:lang w:val="en-AU"/>
        </w:rPr>
        <w:t xml:space="preserve"> at their school</w:t>
      </w:r>
      <w:r w:rsidRPr="00224935">
        <w:rPr>
          <w:rFonts w:asciiTheme="minorHAnsi" w:hAnsiTheme="minorHAnsi" w:cstheme="minorHAnsi"/>
          <w:szCs w:val="24"/>
          <w:lang w:val="en-AU"/>
        </w:rPr>
        <w:t>.</w:t>
      </w:r>
      <w:r w:rsidR="005203CD">
        <w:rPr>
          <w:rFonts w:asciiTheme="minorHAnsi" w:hAnsiTheme="minorHAnsi" w:cstheme="minorHAnsi"/>
          <w:szCs w:val="24"/>
          <w:lang w:val="en-AU"/>
        </w:rPr>
        <w:t xml:space="preserve"> </w:t>
      </w:r>
    </w:p>
    <w:p w14:paraId="45C8D8EA" w14:textId="0C4BD452" w:rsidR="00267E9E" w:rsidRPr="00D55320" w:rsidRDefault="007A2C9C" w:rsidP="00C55EAC">
      <w:pPr>
        <w:spacing w:after="120" w:line="240" w:lineRule="auto"/>
        <w:ind w:left="0" w:right="0" w:firstLine="0"/>
        <w:rPr>
          <w:rFonts w:asciiTheme="minorHAnsi" w:hAnsiTheme="minorHAnsi" w:cstheme="minorHAnsi"/>
          <w:szCs w:val="24"/>
        </w:rPr>
      </w:pPr>
      <w:r w:rsidRPr="00D55320">
        <w:rPr>
          <w:rFonts w:asciiTheme="minorHAnsi" w:hAnsiTheme="minorHAnsi" w:cstheme="minorHAnsi"/>
          <w:szCs w:val="24"/>
        </w:rPr>
        <w:t xml:space="preserve"> </w:t>
      </w:r>
    </w:p>
    <w:p w14:paraId="6DDB6BC1" w14:textId="7919901D" w:rsidR="007A2C9C" w:rsidRPr="00D55320" w:rsidRDefault="007A2C9C" w:rsidP="00C55EAC">
      <w:pPr>
        <w:pStyle w:val="Heading2"/>
        <w:spacing w:before="0" w:after="120" w:line="240" w:lineRule="auto"/>
        <w:ind w:left="0"/>
        <w:rPr>
          <w:rFonts w:asciiTheme="minorHAnsi" w:hAnsiTheme="minorHAnsi" w:cstheme="minorHAnsi"/>
        </w:rPr>
      </w:pPr>
      <w:r w:rsidRPr="00D55320">
        <w:rPr>
          <w:rFonts w:asciiTheme="minorHAnsi" w:hAnsiTheme="minorHAnsi" w:cstheme="minorHAnsi"/>
        </w:rPr>
        <w:t xml:space="preserve">Ideas </w:t>
      </w:r>
      <w:bookmarkStart w:id="1" w:name="_Hlk26952240"/>
    </w:p>
    <w:bookmarkEnd w:id="1"/>
    <w:p w14:paraId="631ED4A5" w14:textId="77777777" w:rsidR="00DE4A1C" w:rsidRDefault="00224935" w:rsidP="00C55EAC">
      <w:pPr>
        <w:spacing w:after="120" w:line="240" w:lineRule="auto"/>
        <w:ind w:left="0" w:right="0" w:firstLine="0"/>
        <w:rPr>
          <w:rFonts w:asciiTheme="minorHAnsi" w:eastAsia="Calibri" w:hAnsiTheme="minorHAnsi" w:cstheme="minorHAnsi"/>
          <w:color w:val="auto"/>
          <w:szCs w:val="24"/>
          <w:lang w:val="en-AU"/>
        </w:rPr>
      </w:pPr>
      <w:r w:rsidRPr="00D55320">
        <w:rPr>
          <w:rFonts w:asciiTheme="minorHAnsi" w:eastAsia="Calibri" w:hAnsiTheme="minorHAnsi" w:cstheme="minorHAnsi"/>
          <w:color w:val="auto"/>
          <w:szCs w:val="24"/>
          <w:lang w:val="en-AU"/>
        </w:rPr>
        <w:t>The Australian Professional Standards for Teachers, Standard 1.6 ‘Strategies to support full participation of students with disability’ requires educators to “Demonstrate broad knowledge and understanding of legislative requirements and teaching strategies that support participation and learning of students with disability”</w:t>
      </w:r>
      <w:r w:rsidRPr="00D55320">
        <w:rPr>
          <w:rFonts w:asciiTheme="minorHAnsi" w:eastAsia="Calibri" w:hAnsiTheme="minorHAnsi" w:cstheme="minorHAnsi"/>
          <w:color w:val="auto"/>
          <w:szCs w:val="24"/>
          <w:vertAlign w:val="superscript"/>
          <w:lang w:val="en-AU"/>
        </w:rPr>
        <w:t xml:space="preserve"> </w:t>
      </w:r>
      <w:r w:rsidRPr="00D55320">
        <w:rPr>
          <w:rFonts w:asciiTheme="minorHAnsi" w:eastAsia="Calibri" w:hAnsiTheme="minorHAnsi" w:cstheme="minorHAnsi"/>
          <w:color w:val="auto"/>
          <w:szCs w:val="24"/>
          <w:vertAlign w:val="superscript"/>
          <w:lang w:val="en-AU"/>
        </w:rPr>
        <w:footnoteReference w:id="1"/>
      </w:r>
      <w:r w:rsidRPr="00D55320">
        <w:rPr>
          <w:rFonts w:asciiTheme="minorHAnsi" w:eastAsia="Calibri" w:hAnsiTheme="minorHAnsi" w:cstheme="minorHAnsi"/>
          <w:color w:val="auto"/>
          <w:szCs w:val="24"/>
          <w:lang w:val="en-AU"/>
        </w:rPr>
        <w:t xml:space="preserve">. It is best practice to take a whole-school approach to professional learning about legislative obligations since this </w:t>
      </w:r>
      <w:r w:rsidRPr="00D55320">
        <w:rPr>
          <w:rFonts w:asciiTheme="minorHAnsi" w:eastAsia="Calibri" w:hAnsiTheme="minorHAnsi" w:cstheme="minorHAnsi"/>
          <w:color w:val="auto"/>
          <w:szCs w:val="24"/>
          <w:lang w:val="en-AU"/>
        </w:rPr>
        <w:lastRenderedPageBreak/>
        <w:t>supports effective and consistent decision making</w:t>
      </w:r>
      <w:r w:rsidRPr="00D55320">
        <w:rPr>
          <w:rFonts w:asciiTheme="minorHAnsi" w:eastAsia="Calibri" w:hAnsiTheme="minorHAnsi" w:cstheme="minorHAnsi"/>
          <w:color w:val="auto"/>
          <w:szCs w:val="24"/>
          <w:vertAlign w:val="superscript"/>
          <w:lang w:val="en-AU"/>
        </w:rPr>
        <w:footnoteReference w:id="2"/>
      </w:r>
      <w:r w:rsidRPr="00D55320">
        <w:rPr>
          <w:rFonts w:asciiTheme="minorHAnsi" w:eastAsia="Calibri" w:hAnsiTheme="minorHAnsi" w:cstheme="minorHAnsi"/>
          <w:color w:val="auto"/>
          <w:szCs w:val="24"/>
          <w:lang w:val="en-AU"/>
        </w:rPr>
        <w:t xml:space="preserve">. School staff who understand the policy instruments and their legal obligations will be more willing and better equipped for supporting and teaching students who have additional learning needs. </w:t>
      </w:r>
    </w:p>
    <w:p w14:paraId="0F055260" w14:textId="2D344049" w:rsidR="00A341ED" w:rsidRDefault="00D55320" w:rsidP="00C55EAC">
      <w:pPr>
        <w:spacing w:after="120" w:line="240" w:lineRule="auto"/>
        <w:ind w:left="0" w:right="0" w:firstLine="0"/>
        <w:rPr>
          <w:rFonts w:asciiTheme="minorHAnsi" w:eastAsia="Calibri" w:hAnsiTheme="minorHAnsi" w:cstheme="minorHAnsi"/>
          <w:color w:val="auto"/>
          <w:szCs w:val="24"/>
          <w:lang w:val="en-AU"/>
        </w:rPr>
      </w:pPr>
      <w:r w:rsidRPr="00D55320">
        <w:rPr>
          <w:rFonts w:asciiTheme="minorHAnsi" w:eastAsia="Calibri" w:hAnsiTheme="minorHAnsi" w:cstheme="minorHAnsi"/>
          <w:color w:val="auto"/>
          <w:szCs w:val="24"/>
          <w:lang w:val="en-AU"/>
        </w:rPr>
        <w:t xml:space="preserve">Inclusive schools ensure their staff have the knowledge and skills to operate within the policy framework that applies to their role. </w:t>
      </w:r>
      <w:r w:rsidR="00224935" w:rsidRPr="00D55320">
        <w:rPr>
          <w:rFonts w:asciiTheme="minorHAnsi" w:eastAsia="Calibri" w:hAnsiTheme="minorHAnsi" w:cstheme="minorHAnsi"/>
          <w:color w:val="auto"/>
          <w:szCs w:val="24"/>
          <w:lang w:val="en-AU"/>
        </w:rPr>
        <w:t>School staff should be familiar with the</w:t>
      </w:r>
      <w:r w:rsidR="00594B48">
        <w:rPr>
          <w:rFonts w:asciiTheme="minorHAnsi" w:eastAsia="Calibri" w:hAnsiTheme="minorHAnsi" w:cstheme="minorHAnsi"/>
          <w:color w:val="auto"/>
          <w:szCs w:val="24"/>
          <w:lang w:val="en-AU"/>
        </w:rPr>
        <w:t xml:space="preserve"> policies discussed in this tool</w:t>
      </w:r>
      <w:r w:rsidR="00224935" w:rsidRPr="00D55320">
        <w:rPr>
          <w:rFonts w:asciiTheme="minorHAnsi" w:eastAsia="Calibri" w:hAnsiTheme="minorHAnsi" w:cstheme="minorHAnsi"/>
          <w:color w:val="auto"/>
          <w:szCs w:val="24"/>
          <w:lang w:val="en-AU"/>
        </w:rPr>
        <w:t xml:space="preserve"> and </w:t>
      </w:r>
      <w:r w:rsidR="00594B48">
        <w:rPr>
          <w:rFonts w:asciiTheme="minorHAnsi" w:eastAsia="Calibri" w:hAnsiTheme="minorHAnsi" w:cstheme="minorHAnsi"/>
          <w:color w:val="auto"/>
          <w:szCs w:val="24"/>
          <w:lang w:val="en-AU"/>
        </w:rPr>
        <w:t xml:space="preserve">should </w:t>
      </w:r>
      <w:r w:rsidR="00224935" w:rsidRPr="00D55320">
        <w:rPr>
          <w:rFonts w:asciiTheme="minorHAnsi" w:eastAsia="Calibri" w:hAnsiTheme="minorHAnsi" w:cstheme="minorHAnsi"/>
          <w:color w:val="auto"/>
          <w:szCs w:val="24"/>
          <w:lang w:val="en-AU"/>
        </w:rPr>
        <w:t>use them as a reference point.</w:t>
      </w:r>
      <w:r w:rsidR="00A341ED">
        <w:rPr>
          <w:rFonts w:asciiTheme="minorHAnsi" w:eastAsia="Calibri" w:hAnsiTheme="minorHAnsi" w:cstheme="minorHAnsi"/>
          <w:color w:val="auto"/>
          <w:szCs w:val="24"/>
          <w:lang w:val="en-AU"/>
        </w:rPr>
        <w:t xml:space="preserve"> A solid understanding of these ensure</w:t>
      </w:r>
      <w:r w:rsidR="00F561C0">
        <w:rPr>
          <w:rFonts w:asciiTheme="minorHAnsi" w:eastAsia="Calibri" w:hAnsiTheme="minorHAnsi" w:cstheme="minorHAnsi"/>
          <w:color w:val="auto"/>
          <w:szCs w:val="24"/>
          <w:lang w:val="en-AU"/>
        </w:rPr>
        <w:t>s</w:t>
      </w:r>
      <w:r w:rsidR="00A341ED">
        <w:rPr>
          <w:rFonts w:asciiTheme="minorHAnsi" w:eastAsia="Calibri" w:hAnsiTheme="minorHAnsi" w:cstheme="minorHAnsi"/>
          <w:color w:val="auto"/>
          <w:szCs w:val="24"/>
          <w:lang w:val="en-AU"/>
        </w:rPr>
        <w:t xml:space="preserve"> that:</w:t>
      </w:r>
    </w:p>
    <w:p w14:paraId="2ED070B6" w14:textId="7A31DCE0" w:rsidR="00A341ED" w:rsidRPr="00A341ED" w:rsidRDefault="00A341ED" w:rsidP="00C55EAC">
      <w:pPr>
        <w:pStyle w:val="ListParagraph"/>
        <w:numPr>
          <w:ilvl w:val="0"/>
          <w:numId w:val="17"/>
        </w:numPr>
        <w:spacing w:after="120" w:line="240" w:lineRule="auto"/>
        <w:ind w:right="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S</w:t>
      </w:r>
      <w:r w:rsidRPr="00A341ED">
        <w:rPr>
          <w:rFonts w:asciiTheme="minorHAnsi" w:eastAsia="Calibri" w:hAnsiTheme="minorHAnsi" w:cstheme="minorHAnsi"/>
          <w:color w:val="auto"/>
          <w:szCs w:val="24"/>
          <w:lang w:val="en-AU"/>
        </w:rPr>
        <w:t>tudents living with disability can participate in teaching and learning without discrimination</w:t>
      </w:r>
      <w:r w:rsidR="00F561C0">
        <w:rPr>
          <w:rFonts w:asciiTheme="minorHAnsi" w:eastAsia="Calibri" w:hAnsiTheme="minorHAnsi" w:cstheme="minorHAnsi"/>
          <w:color w:val="auto"/>
          <w:szCs w:val="24"/>
          <w:lang w:val="en-AU"/>
        </w:rPr>
        <w:t>;</w:t>
      </w:r>
    </w:p>
    <w:p w14:paraId="268430C1" w14:textId="65F36872" w:rsidR="00A341ED" w:rsidRDefault="00A341ED" w:rsidP="00C55EAC">
      <w:pPr>
        <w:pStyle w:val="ListParagraph"/>
        <w:numPr>
          <w:ilvl w:val="0"/>
          <w:numId w:val="17"/>
        </w:numPr>
        <w:spacing w:after="120" w:line="240" w:lineRule="auto"/>
        <w:ind w:right="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S</w:t>
      </w:r>
      <w:r w:rsidRPr="00A341ED">
        <w:rPr>
          <w:rFonts w:asciiTheme="minorHAnsi" w:eastAsia="Calibri" w:hAnsiTheme="minorHAnsi" w:cstheme="minorHAnsi"/>
          <w:color w:val="auto"/>
          <w:szCs w:val="24"/>
          <w:lang w:val="en-AU"/>
        </w:rPr>
        <w:t xml:space="preserve">tudents living with disability </w:t>
      </w:r>
      <w:r>
        <w:rPr>
          <w:rFonts w:asciiTheme="minorHAnsi" w:eastAsia="Calibri" w:hAnsiTheme="minorHAnsi" w:cstheme="minorHAnsi"/>
          <w:color w:val="auto"/>
          <w:szCs w:val="24"/>
          <w:lang w:val="en-AU"/>
        </w:rPr>
        <w:t>c</w:t>
      </w:r>
      <w:r w:rsidRPr="00A341ED">
        <w:rPr>
          <w:rFonts w:asciiTheme="minorHAnsi" w:eastAsia="Calibri" w:hAnsiTheme="minorHAnsi" w:cstheme="minorHAnsi"/>
          <w:color w:val="auto"/>
          <w:szCs w:val="24"/>
          <w:lang w:val="en-AU"/>
        </w:rPr>
        <w:t>an access the school curriculum and achieve educational outcomes in the same manner as students without disabilities</w:t>
      </w:r>
      <w:r w:rsidR="00F561C0">
        <w:rPr>
          <w:rFonts w:asciiTheme="minorHAnsi" w:eastAsia="Calibri" w:hAnsiTheme="minorHAnsi" w:cstheme="minorHAnsi"/>
          <w:color w:val="auto"/>
          <w:szCs w:val="24"/>
          <w:lang w:val="en-AU"/>
        </w:rPr>
        <w:t>;</w:t>
      </w:r>
    </w:p>
    <w:p w14:paraId="3AE0693A" w14:textId="45FACCFB" w:rsidR="00A341ED" w:rsidRPr="00A341ED" w:rsidRDefault="00A341ED" w:rsidP="00C55EAC">
      <w:pPr>
        <w:pStyle w:val="ListParagraph"/>
        <w:numPr>
          <w:ilvl w:val="0"/>
          <w:numId w:val="17"/>
        </w:numPr>
        <w:spacing w:after="120" w:line="240" w:lineRule="auto"/>
        <w:ind w:right="0"/>
        <w:rPr>
          <w:rFonts w:asciiTheme="minorHAnsi" w:eastAsia="Calibri" w:hAnsiTheme="minorHAnsi" w:cstheme="minorHAnsi"/>
          <w:color w:val="auto"/>
          <w:szCs w:val="24"/>
          <w:lang w:val="en-AU"/>
        </w:rPr>
      </w:pPr>
      <w:r w:rsidRPr="00A341ED">
        <w:rPr>
          <w:rFonts w:asciiTheme="minorHAnsi" w:eastAsia="Calibri" w:hAnsiTheme="minorHAnsi" w:cstheme="minorHAnsi"/>
          <w:color w:val="auto"/>
          <w:szCs w:val="24"/>
          <w:lang w:val="en-AU"/>
        </w:rPr>
        <w:t xml:space="preserve">Decisions are made </w:t>
      </w:r>
      <w:r w:rsidR="00F561C0" w:rsidRPr="00A341ED">
        <w:rPr>
          <w:rFonts w:asciiTheme="minorHAnsi" w:eastAsia="Calibri" w:hAnsiTheme="minorHAnsi" w:cstheme="minorHAnsi"/>
          <w:color w:val="auto"/>
          <w:szCs w:val="24"/>
          <w:lang w:val="en-AU"/>
        </w:rPr>
        <w:t>based on</w:t>
      </w:r>
      <w:r w:rsidRPr="00A341ED">
        <w:rPr>
          <w:rFonts w:asciiTheme="minorHAnsi" w:eastAsia="Calibri" w:hAnsiTheme="minorHAnsi" w:cstheme="minorHAnsi"/>
          <w:color w:val="auto"/>
          <w:szCs w:val="24"/>
          <w:lang w:val="en-AU"/>
        </w:rPr>
        <w:t xml:space="preserve"> the prospective student’s ability to meet the essential requirements of the educational programme, determine what adjustments are required then determine if these adjustments are reasonable</w:t>
      </w:r>
      <w:r w:rsidR="00F561C0">
        <w:rPr>
          <w:rFonts w:asciiTheme="minorHAnsi" w:eastAsia="Calibri" w:hAnsiTheme="minorHAnsi" w:cstheme="minorHAnsi"/>
          <w:color w:val="auto"/>
          <w:szCs w:val="24"/>
          <w:lang w:val="en-AU"/>
        </w:rPr>
        <w:t xml:space="preserve"> upon full consultation with all interested parties and experts.</w:t>
      </w:r>
      <w:r>
        <w:rPr>
          <w:rStyle w:val="FootnoteReference"/>
          <w:rFonts w:asciiTheme="minorHAnsi" w:eastAsia="Calibri" w:hAnsiTheme="minorHAnsi" w:cstheme="minorHAnsi"/>
          <w:color w:val="auto"/>
          <w:szCs w:val="24"/>
          <w:lang w:val="en-AU"/>
        </w:rPr>
        <w:footnoteReference w:id="3"/>
      </w:r>
    </w:p>
    <w:p w14:paraId="512DA8AE" w14:textId="3763CE49" w:rsidR="00A341ED" w:rsidRDefault="00594F16" w:rsidP="00C55EAC">
      <w:pPr>
        <w:spacing w:after="120" w:line="240" w:lineRule="auto"/>
        <w:ind w:left="0" w:right="0" w:firstLine="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 xml:space="preserve">Schools need to take all reasonable steps to </w:t>
      </w:r>
      <w:r w:rsidRPr="00594F16">
        <w:rPr>
          <w:rFonts w:asciiTheme="minorHAnsi" w:eastAsia="Calibri" w:hAnsiTheme="minorHAnsi" w:cstheme="minorHAnsi"/>
          <w:color w:val="auto"/>
          <w:szCs w:val="24"/>
          <w:lang w:val="en-AU"/>
        </w:rPr>
        <w:t>prevent any staff member or its agents (volunteers, unpaid</w:t>
      </w:r>
      <w:r>
        <w:rPr>
          <w:rFonts w:asciiTheme="minorHAnsi" w:eastAsia="Calibri" w:hAnsiTheme="minorHAnsi" w:cstheme="minorHAnsi"/>
          <w:color w:val="auto"/>
          <w:szCs w:val="24"/>
          <w:lang w:val="en-AU"/>
        </w:rPr>
        <w:t xml:space="preserve"> </w:t>
      </w:r>
      <w:r w:rsidRPr="00594F16">
        <w:rPr>
          <w:rFonts w:asciiTheme="minorHAnsi" w:eastAsia="Calibri" w:hAnsiTheme="minorHAnsi" w:cstheme="minorHAnsi"/>
          <w:color w:val="auto"/>
          <w:szCs w:val="24"/>
          <w:lang w:val="en-AU"/>
        </w:rPr>
        <w:t>honorary positions, boards of directors, contractors and consultants) from discriminating against</w:t>
      </w:r>
      <w:r>
        <w:rPr>
          <w:rFonts w:asciiTheme="minorHAnsi" w:eastAsia="Calibri" w:hAnsiTheme="minorHAnsi" w:cstheme="minorHAnsi"/>
          <w:color w:val="auto"/>
          <w:szCs w:val="24"/>
          <w:lang w:val="en-AU"/>
        </w:rPr>
        <w:t xml:space="preserve"> </w:t>
      </w:r>
      <w:r w:rsidRPr="00594F16">
        <w:rPr>
          <w:rFonts w:asciiTheme="minorHAnsi" w:eastAsia="Calibri" w:hAnsiTheme="minorHAnsi" w:cstheme="minorHAnsi"/>
          <w:color w:val="auto"/>
          <w:szCs w:val="24"/>
          <w:lang w:val="en-AU"/>
        </w:rPr>
        <w:t>students or other staff regarding their disability.</w:t>
      </w:r>
      <w:r>
        <w:rPr>
          <w:rFonts w:asciiTheme="minorHAnsi" w:eastAsia="Calibri" w:hAnsiTheme="minorHAnsi" w:cstheme="minorHAnsi"/>
          <w:color w:val="auto"/>
          <w:szCs w:val="24"/>
          <w:lang w:val="en-AU"/>
        </w:rPr>
        <w:t xml:space="preserve"> Examples of steps taken at </w:t>
      </w:r>
      <w:r w:rsidRPr="00594F16">
        <w:rPr>
          <w:rFonts w:asciiTheme="minorHAnsi" w:eastAsia="Calibri" w:hAnsiTheme="minorHAnsi" w:cstheme="minorHAnsi"/>
          <w:color w:val="auto"/>
          <w:szCs w:val="24"/>
          <w:lang w:val="en-AU"/>
        </w:rPr>
        <w:t xml:space="preserve">new Steiner school </w:t>
      </w:r>
      <w:r>
        <w:rPr>
          <w:rFonts w:asciiTheme="minorHAnsi" w:eastAsia="Calibri" w:hAnsiTheme="minorHAnsi" w:cstheme="minorHAnsi"/>
          <w:color w:val="auto"/>
          <w:szCs w:val="24"/>
          <w:lang w:val="en-AU"/>
        </w:rPr>
        <w:t>(independent) in Western Australia are:</w:t>
      </w:r>
    </w:p>
    <w:p w14:paraId="0A6B6585" w14:textId="25261674" w:rsidR="00594F16" w:rsidRPr="00897DD4" w:rsidRDefault="00594F16" w:rsidP="00C55EAC">
      <w:pPr>
        <w:pStyle w:val="ListParagraph"/>
        <w:numPr>
          <w:ilvl w:val="0"/>
          <w:numId w:val="17"/>
        </w:numPr>
        <w:spacing w:after="120" w:line="240" w:lineRule="auto"/>
        <w:ind w:right="0"/>
        <w:rPr>
          <w:rFonts w:asciiTheme="minorHAnsi" w:eastAsia="Calibri" w:hAnsiTheme="minorHAnsi" w:cstheme="minorHAnsi"/>
          <w:color w:val="auto"/>
          <w:szCs w:val="24"/>
          <w:lang w:val="en-AU"/>
        </w:rPr>
      </w:pPr>
      <w:r w:rsidRPr="00897DD4">
        <w:rPr>
          <w:rFonts w:asciiTheme="minorHAnsi" w:eastAsia="Calibri" w:hAnsiTheme="minorHAnsi" w:cstheme="minorHAnsi"/>
          <w:color w:val="auto"/>
          <w:szCs w:val="24"/>
          <w:lang w:val="en-AU"/>
        </w:rPr>
        <w:t>Issue and distribute a disability discrimination policy and be proactive in implementing the policy;</w:t>
      </w:r>
    </w:p>
    <w:p w14:paraId="5522617A" w14:textId="4B1519CB" w:rsidR="00594F16" w:rsidRPr="00897DD4" w:rsidRDefault="00594F16" w:rsidP="00C55EAC">
      <w:pPr>
        <w:pStyle w:val="ListParagraph"/>
        <w:numPr>
          <w:ilvl w:val="0"/>
          <w:numId w:val="17"/>
        </w:numPr>
        <w:spacing w:after="120" w:line="240" w:lineRule="auto"/>
        <w:ind w:right="0"/>
        <w:rPr>
          <w:rFonts w:asciiTheme="minorHAnsi" w:eastAsia="Calibri" w:hAnsiTheme="minorHAnsi" w:cstheme="minorHAnsi"/>
          <w:color w:val="auto"/>
          <w:szCs w:val="24"/>
          <w:lang w:val="en-AU"/>
        </w:rPr>
      </w:pPr>
      <w:r w:rsidRPr="00897DD4">
        <w:rPr>
          <w:rFonts w:asciiTheme="minorHAnsi" w:eastAsia="Calibri" w:hAnsiTheme="minorHAnsi" w:cstheme="minorHAnsi"/>
          <w:color w:val="auto"/>
          <w:szCs w:val="24"/>
          <w:lang w:val="en-AU"/>
        </w:rPr>
        <w:t>Establish fair and effective disability discrimination grievance procedures;</w:t>
      </w:r>
    </w:p>
    <w:p w14:paraId="23026E12" w14:textId="64F2CDC0" w:rsidR="00594F16" w:rsidRPr="00897DD4" w:rsidRDefault="00594F16" w:rsidP="00C55EAC">
      <w:pPr>
        <w:pStyle w:val="ListParagraph"/>
        <w:numPr>
          <w:ilvl w:val="0"/>
          <w:numId w:val="17"/>
        </w:numPr>
        <w:spacing w:after="120" w:line="240" w:lineRule="auto"/>
        <w:ind w:right="0"/>
        <w:rPr>
          <w:rFonts w:asciiTheme="minorHAnsi" w:eastAsia="Calibri" w:hAnsiTheme="minorHAnsi" w:cstheme="minorHAnsi"/>
          <w:color w:val="auto"/>
          <w:szCs w:val="24"/>
          <w:lang w:val="en-AU"/>
        </w:rPr>
      </w:pPr>
      <w:r w:rsidRPr="00897DD4">
        <w:rPr>
          <w:rFonts w:asciiTheme="minorHAnsi" w:eastAsia="Calibri" w:hAnsiTheme="minorHAnsi" w:cstheme="minorHAnsi"/>
          <w:color w:val="auto"/>
          <w:szCs w:val="24"/>
          <w:lang w:val="en-AU"/>
        </w:rPr>
        <w:t>Raise awareness of all employees;</w:t>
      </w:r>
    </w:p>
    <w:p w14:paraId="2F457FD5" w14:textId="3D7E459F" w:rsidR="00594F16" w:rsidRPr="00897DD4" w:rsidRDefault="00594F16" w:rsidP="00C55EAC">
      <w:pPr>
        <w:pStyle w:val="ListParagraph"/>
        <w:numPr>
          <w:ilvl w:val="0"/>
          <w:numId w:val="17"/>
        </w:numPr>
        <w:spacing w:after="120" w:line="240" w:lineRule="auto"/>
        <w:ind w:right="0"/>
        <w:rPr>
          <w:rFonts w:asciiTheme="minorHAnsi" w:eastAsia="Calibri" w:hAnsiTheme="minorHAnsi" w:cstheme="minorHAnsi"/>
          <w:color w:val="auto"/>
          <w:szCs w:val="24"/>
          <w:lang w:val="en-AU"/>
        </w:rPr>
      </w:pPr>
      <w:r w:rsidRPr="00897DD4">
        <w:rPr>
          <w:rFonts w:asciiTheme="minorHAnsi" w:eastAsia="Calibri" w:hAnsiTheme="minorHAnsi" w:cstheme="minorHAnsi"/>
          <w:color w:val="auto"/>
          <w:szCs w:val="24"/>
          <w:lang w:val="en-AU"/>
        </w:rPr>
        <w:t>Train those responsible for dealing with complaints or enquiries (including managers and</w:t>
      </w:r>
    </w:p>
    <w:p w14:paraId="1845D94F" w14:textId="77777777" w:rsidR="00594F16" w:rsidRPr="00897DD4" w:rsidRDefault="00594F16" w:rsidP="00C55EAC">
      <w:pPr>
        <w:pStyle w:val="ListParagraph"/>
        <w:numPr>
          <w:ilvl w:val="0"/>
          <w:numId w:val="19"/>
        </w:numPr>
        <w:spacing w:after="120" w:line="240" w:lineRule="auto"/>
        <w:ind w:right="0"/>
        <w:rPr>
          <w:rFonts w:asciiTheme="minorHAnsi" w:eastAsia="Calibri" w:hAnsiTheme="minorHAnsi" w:cstheme="minorHAnsi"/>
          <w:color w:val="auto"/>
          <w:szCs w:val="24"/>
          <w:lang w:val="en-AU"/>
        </w:rPr>
      </w:pPr>
      <w:r w:rsidRPr="00897DD4">
        <w:rPr>
          <w:rFonts w:asciiTheme="minorHAnsi" w:eastAsia="Calibri" w:hAnsiTheme="minorHAnsi" w:cstheme="minorHAnsi"/>
          <w:color w:val="auto"/>
          <w:szCs w:val="24"/>
          <w:lang w:val="en-AU"/>
        </w:rPr>
        <w:t>supervisors);</w:t>
      </w:r>
    </w:p>
    <w:p w14:paraId="4AAE77C0" w14:textId="13770FD4" w:rsidR="00594F16" w:rsidRPr="00897DD4" w:rsidRDefault="00594F16" w:rsidP="00C55EAC">
      <w:pPr>
        <w:pStyle w:val="ListParagraph"/>
        <w:numPr>
          <w:ilvl w:val="0"/>
          <w:numId w:val="19"/>
        </w:numPr>
        <w:spacing w:after="120" w:line="240" w:lineRule="auto"/>
        <w:ind w:right="0"/>
        <w:rPr>
          <w:rFonts w:asciiTheme="minorHAnsi" w:eastAsia="Calibri" w:hAnsiTheme="minorHAnsi" w:cstheme="minorHAnsi"/>
          <w:color w:val="auto"/>
          <w:szCs w:val="24"/>
          <w:lang w:val="en-AU"/>
        </w:rPr>
      </w:pPr>
      <w:r w:rsidRPr="00897DD4">
        <w:rPr>
          <w:rFonts w:asciiTheme="minorHAnsi" w:eastAsia="Calibri" w:hAnsiTheme="minorHAnsi" w:cstheme="minorHAnsi"/>
          <w:color w:val="auto"/>
          <w:szCs w:val="24"/>
          <w:lang w:val="en-AU"/>
        </w:rPr>
        <w:t>Monitor the working and learning environment;</w:t>
      </w:r>
    </w:p>
    <w:p w14:paraId="30F08CB0" w14:textId="50439BDB" w:rsidR="00594F16" w:rsidRPr="00897DD4" w:rsidRDefault="00594F16" w:rsidP="00C55EAC">
      <w:pPr>
        <w:pStyle w:val="ListParagraph"/>
        <w:numPr>
          <w:ilvl w:val="0"/>
          <w:numId w:val="19"/>
        </w:numPr>
        <w:spacing w:after="120" w:line="240" w:lineRule="auto"/>
        <w:ind w:right="0"/>
        <w:rPr>
          <w:rFonts w:asciiTheme="minorHAnsi" w:eastAsia="Calibri" w:hAnsiTheme="minorHAnsi" w:cstheme="minorHAnsi"/>
          <w:color w:val="auto"/>
          <w:szCs w:val="24"/>
          <w:lang w:val="en-AU"/>
        </w:rPr>
      </w:pPr>
      <w:r w:rsidRPr="00897DD4">
        <w:rPr>
          <w:rFonts w:asciiTheme="minorHAnsi" w:eastAsia="Calibri" w:hAnsiTheme="minorHAnsi" w:cstheme="minorHAnsi"/>
          <w:color w:val="auto"/>
          <w:szCs w:val="24"/>
          <w:lang w:val="en-AU"/>
        </w:rPr>
        <w:t>Continuing education on disability discrimination.</w:t>
      </w:r>
      <w:r w:rsidRPr="00897DD4">
        <w:rPr>
          <w:rStyle w:val="FootnoteReference"/>
          <w:rFonts w:asciiTheme="minorHAnsi" w:eastAsia="Calibri" w:hAnsiTheme="minorHAnsi" w:cstheme="minorHAnsi"/>
          <w:color w:val="auto"/>
          <w:szCs w:val="24"/>
          <w:lang w:val="en-AU"/>
        </w:rPr>
        <w:footnoteReference w:id="4"/>
      </w:r>
    </w:p>
    <w:p w14:paraId="6731F417" w14:textId="3B25A8FB" w:rsidR="007303B1" w:rsidRDefault="00224935" w:rsidP="00C55EAC">
      <w:pPr>
        <w:spacing w:after="120" w:line="240" w:lineRule="auto"/>
        <w:ind w:left="0" w:right="0" w:firstLine="0"/>
        <w:rPr>
          <w:rFonts w:asciiTheme="minorHAnsi" w:eastAsia="Calibri" w:hAnsiTheme="minorHAnsi" w:cstheme="minorHAnsi"/>
          <w:color w:val="auto"/>
          <w:szCs w:val="24"/>
          <w:lang w:val="en-AU"/>
        </w:rPr>
      </w:pPr>
      <w:r w:rsidRPr="00D55320">
        <w:rPr>
          <w:rFonts w:asciiTheme="minorHAnsi" w:eastAsia="Calibri" w:hAnsiTheme="minorHAnsi" w:cstheme="minorHAnsi"/>
          <w:color w:val="auto"/>
          <w:szCs w:val="24"/>
          <w:lang w:val="en-AU"/>
        </w:rPr>
        <w:t xml:space="preserve"> </w:t>
      </w:r>
    </w:p>
    <w:p w14:paraId="02669653" w14:textId="34A1A826" w:rsidR="00763DEA" w:rsidRDefault="00763DEA" w:rsidP="00C55EAC">
      <w:pPr>
        <w:spacing w:after="120" w:line="240" w:lineRule="auto"/>
        <w:ind w:left="0" w:right="0" w:firstLine="0"/>
        <w:rPr>
          <w:rFonts w:asciiTheme="minorHAnsi" w:eastAsia="Calibri" w:hAnsiTheme="minorHAnsi" w:cstheme="minorHAnsi"/>
          <w:color w:val="auto"/>
          <w:szCs w:val="24"/>
          <w:lang w:val="en-AU"/>
        </w:rPr>
      </w:pPr>
    </w:p>
    <w:p w14:paraId="38BC83E9" w14:textId="7672DA73" w:rsidR="00763DEA" w:rsidRDefault="00763DEA" w:rsidP="00C55EAC">
      <w:pPr>
        <w:spacing w:after="120" w:line="240" w:lineRule="auto"/>
        <w:ind w:left="0" w:right="0" w:firstLine="0"/>
        <w:rPr>
          <w:rFonts w:asciiTheme="minorHAnsi" w:eastAsia="Calibri" w:hAnsiTheme="minorHAnsi" w:cstheme="minorHAnsi"/>
          <w:color w:val="auto"/>
          <w:szCs w:val="24"/>
          <w:lang w:val="en-AU"/>
        </w:rPr>
      </w:pPr>
    </w:p>
    <w:p w14:paraId="2F335242" w14:textId="49A2058F" w:rsidR="00763DEA" w:rsidRDefault="00763DEA" w:rsidP="00C55EAC">
      <w:pPr>
        <w:spacing w:after="120" w:line="240" w:lineRule="auto"/>
        <w:ind w:left="0" w:right="0" w:firstLine="0"/>
        <w:rPr>
          <w:rFonts w:asciiTheme="minorHAnsi" w:eastAsia="Calibri" w:hAnsiTheme="minorHAnsi" w:cstheme="minorHAnsi"/>
          <w:color w:val="auto"/>
          <w:szCs w:val="24"/>
          <w:lang w:val="en-AU"/>
        </w:rPr>
      </w:pPr>
    </w:p>
    <w:p w14:paraId="67BC24D9" w14:textId="626CA73F" w:rsidR="00763DEA" w:rsidRDefault="00763DEA" w:rsidP="00C55EAC">
      <w:pPr>
        <w:spacing w:after="120" w:line="240" w:lineRule="auto"/>
        <w:ind w:left="0" w:right="0" w:firstLine="0"/>
        <w:rPr>
          <w:rFonts w:asciiTheme="minorHAnsi" w:eastAsia="Calibri" w:hAnsiTheme="minorHAnsi" w:cstheme="minorHAnsi"/>
          <w:color w:val="auto"/>
          <w:szCs w:val="24"/>
          <w:lang w:val="en-AU"/>
        </w:rPr>
      </w:pPr>
    </w:p>
    <w:p w14:paraId="7D591318" w14:textId="13A2DF24" w:rsidR="00763DEA" w:rsidRDefault="00763DEA" w:rsidP="00C55EAC">
      <w:pPr>
        <w:spacing w:after="120" w:line="240" w:lineRule="auto"/>
        <w:ind w:left="0" w:right="0" w:firstLine="0"/>
        <w:rPr>
          <w:rFonts w:asciiTheme="minorHAnsi" w:eastAsia="Calibri" w:hAnsiTheme="minorHAnsi" w:cstheme="minorHAnsi"/>
          <w:color w:val="auto"/>
          <w:szCs w:val="24"/>
          <w:lang w:val="en-AU"/>
        </w:rPr>
      </w:pPr>
    </w:p>
    <w:p w14:paraId="6A572777" w14:textId="7C9EEC56" w:rsidR="00763DEA" w:rsidRDefault="00763DEA" w:rsidP="00C55EAC">
      <w:pPr>
        <w:spacing w:after="120" w:line="240" w:lineRule="auto"/>
        <w:ind w:left="0" w:right="0" w:firstLine="0"/>
        <w:rPr>
          <w:rFonts w:asciiTheme="minorHAnsi" w:eastAsia="Calibri" w:hAnsiTheme="minorHAnsi" w:cstheme="minorHAnsi"/>
          <w:color w:val="auto"/>
          <w:szCs w:val="24"/>
          <w:lang w:val="en-AU"/>
        </w:rPr>
      </w:pPr>
    </w:p>
    <w:p w14:paraId="77DD8D75" w14:textId="42A9729D" w:rsidR="00763DEA" w:rsidRDefault="00763DEA" w:rsidP="00C55EAC">
      <w:pPr>
        <w:spacing w:after="120" w:line="240" w:lineRule="auto"/>
        <w:ind w:left="0" w:right="0" w:firstLine="0"/>
        <w:rPr>
          <w:rFonts w:asciiTheme="minorHAnsi" w:eastAsia="Calibri" w:hAnsiTheme="minorHAnsi" w:cstheme="minorHAnsi"/>
          <w:color w:val="auto"/>
          <w:szCs w:val="24"/>
          <w:lang w:val="en-AU"/>
        </w:rPr>
      </w:pPr>
    </w:p>
    <w:p w14:paraId="42963AD3" w14:textId="13497E16" w:rsidR="00D55320" w:rsidRPr="00D55320" w:rsidRDefault="00D55320" w:rsidP="00C55EAC">
      <w:pPr>
        <w:keepLines/>
        <w:pBdr>
          <w:bottom w:val="single" w:sz="48" w:space="1" w:color="0070C0"/>
        </w:pBdr>
        <w:spacing w:after="120" w:line="240" w:lineRule="auto"/>
        <w:ind w:left="0" w:right="0" w:firstLine="0"/>
        <w:rPr>
          <w:rFonts w:ascii="Calibri" w:eastAsia="Calibri" w:hAnsi="Calibri" w:cs="Calibri"/>
          <w:b/>
          <w:color w:val="0070C0"/>
          <w:w w:val="106"/>
          <w:sz w:val="36"/>
          <w:lang w:val="en-AU"/>
        </w:rPr>
      </w:pPr>
      <w:bookmarkStart w:id="3" w:name="_Toc12463363"/>
      <w:bookmarkStart w:id="4" w:name="_Hlk27655565"/>
      <w:r w:rsidRPr="00D55320">
        <w:rPr>
          <w:rFonts w:ascii="Calibri" w:eastAsia="Calibri" w:hAnsi="Calibri" w:cs="Calibri"/>
          <w:b/>
          <w:color w:val="0070C0"/>
          <w:w w:val="106"/>
          <w:sz w:val="36"/>
          <w:lang w:val="en-AU"/>
        </w:rPr>
        <w:lastRenderedPageBreak/>
        <w:t xml:space="preserve">Handout 1: </w:t>
      </w:r>
      <w:r>
        <w:rPr>
          <w:rFonts w:ascii="Calibri" w:eastAsia="Calibri" w:hAnsi="Calibri" w:cs="Calibri"/>
          <w:b/>
          <w:color w:val="0070C0"/>
          <w:w w:val="106"/>
          <w:sz w:val="36"/>
          <w:lang w:val="en-AU"/>
        </w:rPr>
        <w:t xml:space="preserve">Overview of Disability Rights </w:t>
      </w:r>
      <w:r w:rsidR="005203CD">
        <w:rPr>
          <w:rFonts w:ascii="Calibri" w:eastAsia="Calibri" w:hAnsi="Calibri" w:cs="Calibri"/>
          <w:b/>
          <w:color w:val="0070C0"/>
          <w:w w:val="106"/>
          <w:sz w:val="36"/>
          <w:lang w:val="en-AU"/>
        </w:rPr>
        <w:t xml:space="preserve">and </w:t>
      </w:r>
      <w:r>
        <w:rPr>
          <w:rFonts w:ascii="Calibri" w:eastAsia="Calibri" w:hAnsi="Calibri" w:cs="Calibri"/>
          <w:b/>
          <w:color w:val="0070C0"/>
          <w:w w:val="106"/>
          <w:sz w:val="36"/>
          <w:lang w:val="en-AU"/>
        </w:rPr>
        <w:t>Inclusion Policies</w:t>
      </w:r>
      <w:r w:rsidR="005203CD">
        <w:rPr>
          <w:rFonts w:ascii="Calibri" w:eastAsia="Calibri" w:hAnsi="Calibri" w:cs="Calibri"/>
          <w:b/>
          <w:color w:val="0070C0"/>
          <w:w w:val="106"/>
          <w:sz w:val="36"/>
          <w:lang w:val="en-AU"/>
        </w:rPr>
        <w:t xml:space="preserve"> </w:t>
      </w:r>
      <w:r w:rsidR="00594B48">
        <w:rPr>
          <w:rFonts w:ascii="Calibri" w:eastAsia="Calibri" w:hAnsi="Calibri" w:cs="Calibri"/>
          <w:b/>
          <w:color w:val="0070C0"/>
          <w:w w:val="106"/>
          <w:sz w:val="36"/>
          <w:lang w:val="en-AU"/>
        </w:rPr>
        <w:t>Relevant</w:t>
      </w:r>
      <w:r w:rsidR="005203CD">
        <w:rPr>
          <w:rFonts w:ascii="Calibri" w:eastAsia="Calibri" w:hAnsi="Calibri" w:cs="Calibri"/>
          <w:b/>
          <w:color w:val="0070C0"/>
          <w:w w:val="106"/>
          <w:sz w:val="36"/>
          <w:lang w:val="en-AU"/>
        </w:rPr>
        <w:t xml:space="preserve"> to Education </w:t>
      </w:r>
      <w:r>
        <w:rPr>
          <w:rFonts w:ascii="Calibri" w:eastAsia="Calibri" w:hAnsi="Calibri" w:cs="Calibri"/>
          <w:b/>
          <w:color w:val="0070C0"/>
          <w:w w:val="106"/>
          <w:sz w:val="36"/>
          <w:lang w:val="en-AU"/>
        </w:rPr>
        <w:t xml:space="preserve"> </w:t>
      </w:r>
    </w:p>
    <w:p w14:paraId="61A9C145" w14:textId="458F08E7" w:rsidR="00DE4A1C" w:rsidRPr="00DE4A1C" w:rsidRDefault="00DE4A1C" w:rsidP="00C55EAC">
      <w:pPr>
        <w:pStyle w:val="Heading2"/>
        <w:spacing w:before="0" w:after="120" w:line="240" w:lineRule="auto"/>
      </w:pPr>
      <w:bookmarkStart w:id="5" w:name="_Hlk27659745"/>
      <w:r>
        <w:t>International</w:t>
      </w:r>
    </w:p>
    <w:bookmarkEnd w:id="5"/>
    <w:p w14:paraId="74CC38ED" w14:textId="5DF6D72D" w:rsidR="00BB63F3" w:rsidRPr="00D55320" w:rsidRDefault="00224935" w:rsidP="00C55EAC">
      <w:pPr>
        <w:pStyle w:val="Heading2"/>
        <w:spacing w:before="0" w:after="120" w:line="240" w:lineRule="auto"/>
        <w:ind w:left="0"/>
        <w:rPr>
          <w:rFonts w:asciiTheme="minorHAnsi" w:hAnsiTheme="minorHAnsi" w:cstheme="minorHAnsi"/>
          <w:i/>
          <w:iCs/>
          <w:sz w:val="24"/>
          <w:szCs w:val="24"/>
        </w:rPr>
      </w:pPr>
      <w:r w:rsidRPr="00D55320">
        <w:rPr>
          <w:rFonts w:asciiTheme="minorHAnsi" w:hAnsiTheme="minorHAnsi" w:cstheme="minorHAnsi"/>
          <w:bCs/>
          <w:i/>
          <w:iCs/>
          <w:sz w:val="24"/>
          <w:szCs w:val="24"/>
          <w:lang w:val="en-AU"/>
        </w:rPr>
        <w:t>United Nations Convention on the Rights of Persons with Disabilities</w:t>
      </w:r>
      <w:r w:rsidRPr="00D55320">
        <w:rPr>
          <w:rFonts w:asciiTheme="minorHAnsi" w:hAnsiTheme="minorHAnsi" w:cstheme="minorHAnsi"/>
          <w:bCs/>
          <w:i/>
          <w:iCs/>
          <w:sz w:val="24"/>
          <w:szCs w:val="24"/>
          <w:vertAlign w:val="superscript"/>
          <w:lang w:val="en-AU"/>
        </w:rPr>
        <w:footnoteReference w:id="5"/>
      </w:r>
      <w:bookmarkEnd w:id="3"/>
    </w:p>
    <w:p w14:paraId="0FEE5F72" w14:textId="1399C2B7" w:rsidR="00224935" w:rsidRPr="00D55320" w:rsidRDefault="00224935" w:rsidP="00C55EAC">
      <w:pPr>
        <w:spacing w:after="120" w:line="240" w:lineRule="auto"/>
        <w:rPr>
          <w:rFonts w:asciiTheme="minorHAnsi" w:eastAsiaTheme="minorHAnsi" w:hAnsiTheme="minorHAnsi" w:cstheme="minorHAnsi"/>
          <w:color w:val="auto"/>
          <w:szCs w:val="24"/>
          <w:lang w:val="en-AU"/>
        </w:rPr>
      </w:pPr>
      <w:r w:rsidRPr="00D55320">
        <w:rPr>
          <w:rFonts w:asciiTheme="minorHAnsi" w:eastAsiaTheme="minorHAnsi" w:hAnsiTheme="minorHAnsi" w:cstheme="minorHAnsi"/>
          <w:color w:val="auto"/>
          <w:szCs w:val="24"/>
          <w:lang w:val="en-AU"/>
        </w:rPr>
        <w:t xml:space="preserve">There </w:t>
      </w:r>
      <w:bookmarkEnd w:id="4"/>
      <w:r w:rsidRPr="00D55320">
        <w:rPr>
          <w:rFonts w:asciiTheme="minorHAnsi" w:eastAsiaTheme="minorHAnsi" w:hAnsiTheme="minorHAnsi" w:cstheme="minorHAnsi"/>
          <w:color w:val="auto"/>
          <w:szCs w:val="24"/>
          <w:lang w:val="en-AU"/>
        </w:rPr>
        <w:t>is national recognition, through the ratification of the United Nations Convention on the Rights of Persons with Disabilities (UNCRPD) by Australia in July 2008, that all people living with disability have the right to an inclusive, quality education.</w:t>
      </w:r>
    </w:p>
    <w:p w14:paraId="46D04F09" w14:textId="77777777" w:rsidR="00224935" w:rsidRPr="00224935" w:rsidRDefault="00224935" w:rsidP="00C55EAC">
      <w:pPr>
        <w:spacing w:after="120" w:line="240" w:lineRule="auto"/>
        <w:ind w:left="0" w:right="0" w:firstLine="0"/>
        <w:rPr>
          <w:rFonts w:asciiTheme="minorHAnsi" w:eastAsiaTheme="minorHAnsi" w:hAnsiTheme="minorHAnsi" w:cstheme="minorHAnsi"/>
          <w:color w:val="auto"/>
          <w:szCs w:val="24"/>
          <w:lang w:val="en-AU"/>
        </w:rPr>
      </w:pPr>
      <w:r w:rsidRPr="00224935">
        <w:rPr>
          <w:rFonts w:asciiTheme="minorHAnsi" w:eastAsiaTheme="minorHAnsi" w:hAnsiTheme="minorHAnsi" w:cstheme="minorHAnsi"/>
          <w:color w:val="auto"/>
          <w:szCs w:val="24"/>
          <w:lang w:val="en-AU"/>
        </w:rPr>
        <w:t>These rights are iterated in detail throughout Article 24 as follows:</w:t>
      </w:r>
    </w:p>
    <w:p w14:paraId="4074F612" w14:textId="77777777" w:rsidR="00224935" w:rsidRPr="00224935" w:rsidRDefault="00224935" w:rsidP="00C55EAC">
      <w:pPr>
        <w:numPr>
          <w:ilvl w:val="0"/>
          <w:numId w:val="12"/>
        </w:numPr>
        <w:autoSpaceDE w:val="0"/>
        <w:autoSpaceDN w:val="0"/>
        <w:adjustRightInd w:val="0"/>
        <w:spacing w:after="120" w:line="240" w:lineRule="auto"/>
        <w:ind w:right="0"/>
        <w:contextualSpacing/>
        <w:rPr>
          <w:rFonts w:asciiTheme="minorHAnsi" w:eastAsiaTheme="minorHAnsi" w:hAnsiTheme="minorHAnsi" w:cstheme="minorHAnsi"/>
          <w:i/>
          <w:iCs/>
          <w:color w:val="auto"/>
          <w:szCs w:val="24"/>
          <w:lang w:val="en-AU"/>
        </w:rPr>
      </w:pPr>
      <w:r w:rsidRPr="00224935">
        <w:rPr>
          <w:rFonts w:asciiTheme="minorHAnsi" w:eastAsiaTheme="minorHAnsi" w:hAnsiTheme="minorHAnsi" w:cstheme="minorHAnsi"/>
          <w:i/>
          <w:iCs/>
          <w:color w:val="auto"/>
          <w:szCs w:val="24"/>
          <w:lang w:val="en-AU"/>
        </w:rPr>
        <w:t>Persons with disabilities are not excluded from the general education system on the basis of disability, and that children with disabilities are not excluded from free and compulsory primary education, or from secondary education, on the basis of disability;</w:t>
      </w:r>
    </w:p>
    <w:p w14:paraId="6210D64C" w14:textId="77777777" w:rsidR="00224935" w:rsidRPr="00224935" w:rsidRDefault="00224935" w:rsidP="00C55EAC">
      <w:pPr>
        <w:numPr>
          <w:ilvl w:val="0"/>
          <w:numId w:val="12"/>
        </w:numPr>
        <w:autoSpaceDE w:val="0"/>
        <w:autoSpaceDN w:val="0"/>
        <w:adjustRightInd w:val="0"/>
        <w:spacing w:after="120" w:line="240" w:lineRule="auto"/>
        <w:ind w:right="0"/>
        <w:contextualSpacing/>
        <w:rPr>
          <w:rFonts w:asciiTheme="minorHAnsi" w:eastAsiaTheme="minorHAnsi" w:hAnsiTheme="minorHAnsi" w:cstheme="minorHAnsi"/>
          <w:i/>
          <w:iCs/>
          <w:color w:val="auto"/>
          <w:szCs w:val="24"/>
          <w:lang w:val="en-AU"/>
        </w:rPr>
      </w:pPr>
      <w:r w:rsidRPr="00224935">
        <w:rPr>
          <w:rFonts w:asciiTheme="minorHAnsi" w:eastAsiaTheme="minorHAnsi" w:hAnsiTheme="minorHAnsi" w:cstheme="minorHAnsi"/>
          <w:i/>
          <w:iCs/>
          <w:color w:val="auto"/>
          <w:szCs w:val="24"/>
          <w:lang w:val="en-AU"/>
        </w:rPr>
        <w:t>Persons with disabilities can access an inclusive, quality and free primary education and secondary education on an equal basis with others in the communities in which they live;</w:t>
      </w:r>
    </w:p>
    <w:p w14:paraId="3AF9FF92" w14:textId="77777777" w:rsidR="00224935" w:rsidRPr="00224935" w:rsidRDefault="00224935" w:rsidP="00C55EAC">
      <w:pPr>
        <w:numPr>
          <w:ilvl w:val="0"/>
          <w:numId w:val="12"/>
        </w:numPr>
        <w:autoSpaceDE w:val="0"/>
        <w:autoSpaceDN w:val="0"/>
        <w:adjustRightInd w:val="0"/>
        <w:spacing w:after="120" w:line="240" w:lineRule="auto"/>
        <w:ind w:right="0"/>
        <w:contextualSpacing/>
        <w:rPr>
          <w:rFonts w:asciiTheme="minorHAnsi" w:eastAsiaTheme="minorHAnsi" w:hAnsiTheme="minorHAnsi" w:cstheme="minorHAnsi"/>
          <w:i/>
          <w:iCs/>
          <w:color w:val="auto"/>
          <w:szCs w:val="24"/>
          <w:lang w:val="en-AU"/>
        </w:rPr>
      </w:pPr>
      <w:r w:rsidRPr="00224935">
        <w:rPr>
          <w:rFonts w:asciiTheme="minorHAnsi" w:eastAsiaTheme="minorHAnsi" w:hAnsiTheme="minorHAnsi" w:cstheme="minorHAnsi"/>
          <w:i/>
          <w:iCs/>
          <w:color w:val="auto"/>
          <w:szCs w:val="24"/>
          <w:lang w:val="en-AU"/>
        </w:rPr>
        <w:t>Reasonable accommodation of the individual’s requirements is provided;</w:t>
      </w:r>
    </w:p>
    <w:p w14:paraId="23CE5557" w14:textId="77777777" w:rsidR="00224935" w:rsidRPr="00224935" w:rsidRDefault="00224935" w:rsidP="00C55EAC">
      <w:pPr>
        <w:numPr>
          <w:ilvl w:val="0"/>
          <w:numId w:val="12"/>
        </w:numPr>
        <w:autoSpaceDE w:val="0"/>
        <w:autoSpaceDN w:val="0"/>
        <w:adjustRightInd w:val="0"/>
        <w:spacing w:after="120" w:line="240" w:lineRule="auto"/>
        <w:ind w:right="0"/>
        <w:contextualSpacing/>
        <w:rPr>
          <w:rFonts w:asciiTheme="minorHAnsi" w:eastAsiaTheme="minorHAnsi" w:hAnsiTheme="minorHAnsi" w:cstheme="minorHAnsi"/>
          <w:i/>
          <w:iCs/>
          <w:color w:val="auto"/>
          <w:szCs w:val="24"/>
          <w:lang w:val="en-AU"/>
        </w:rPr>
      </w:pPr>
      <w:r w:rsidRPr="00224935">
        <w:rPr>
          <w:rFonts w:asciiTheme="minorHAnsi" w:eastAsiaTheme="minorHAnsi" w:hAnsiTheme="minorHAnsi" w:cstheme="minorHAnsi"/>
          <w:i/>
          <w:iCs/>
          <w:color w:val="auto"/>
          <w:szCs w:val="24"/>
          <w:lang w:val="en-AU"/>
        </w:rPr>
        <w:t>Persons with disabilities receive the support required, within the general education system, to facilitate their effective education;</w:t>
      </w:r>
    </w:p>
    <w:p w14:paraId="3DACA127" w14:textId="77777777" w:rsidR="00224935" w:rsidRPr="00224935" w:rsidRDefault="00224935" w:rsidP="00C55EAC">
      <w:pPr>
        <w:numPr>
          <w:ilvl w:val="0"/>
          <w:numId w:val="12"/>
        </w:numPr>
        <w:autoSpaceDE w:val="0"/>
        <w:autoSpaceDN w:val="0"/>
        <w:adjustRightInd w:val="0"/>
        <w:spacing w:after="120" w:line="240" w:lineRule="auto"/>
        <w:ind w:right="0"/>
        <w:contextualSpacing/>
        <w:rPr>
          <w:rFonts w:asciiTheme="minorHAnsi" w:eastAsiaTheme="minorHAnsi" w:hAnsiTheme="minorHAnsi" w:cstheme="minorHAnsi"/>
          <w:i/>
          <w:iCs/>
          <w:color w:val="auto"/>
          <w:szCs w:val="24"/>
          <w:lang w:val="en-AU"/>
        </w:rPr>
      </w:pPr>
      <w:r w:rsidRPr="00224935">
        <w:rPr>
          <w:rFonts w:asciiTheme="minorHAnsi" w:eastAsiaTheme="minorHAnsi" w:hAnsiTheme="minorHAnsi" w:cstheme="minorHAnsi"/>
          <w:i/>
          <w:iCs/>
          <w:color w:val="auto"/>
          <w:szCs w:val="24"/>
          <w:lang w:val="en-AU"/>
        </w:rPr>
        <w:t>Effective individualized support measures are provided in environments that maximize academic and social development, consistent with the goal of full inclusion.</w:t>
      </w:r>
      <w:r w:rsidRPr="00224935">
        <w:rPr>
          <w:rFonts w:asciiTheme="minorHAnsi" w:eastAsiaTheme="minorHAnsi" w:hAnsiTheme="minorHAnsi" w:cstheme="minorHAnsi"/>
          <w:i/>
          <w:iCs/>
          <w:color w:val="auto"/>
          <w:szCs w:val="24"/>
          <w:vertAlign w:val="superscript"/>
          <w:lang w:val="en-AU"/>
        </w:rPr>
        <w:footnoteReference w:id="6"/>
      </w:r>
      <w:r w:rsidRPr="00224935">
        <w:rPr>
          <w:rFonts w:asciiTheme="minorHAnsi" w:eastAsiaTheme="minorHAnsi" w:hAnsiTheme="minorHAnsi" w:cstheme="minorHAnsi"/>
          <w:i/>
          <w:iCs/>
          <w:color w:val="auto"/>
          <w:szCs w:val="24"/>
          <w:lang w:val="en-AU"/>
        </w:rPr>
        <w:t xml:space="preserve"> </w:t>
      </w:r>
    </w:p>
    <w:p w14:paraId="22AF3800" w14:textId="77777777" w:rsidR="00224935" w:rsidRPr="00224935" w:rsidRDefault="00224935" w:rsidP="00C55EAC">
      <w:pPr>
        <w:spacing w:after="120" w:line="240" w:lineRule="auto"/>
        <w:ind w:left="0" w:right="0" w:firstLine="0"/>
        <w:rPr>
          <w:rFonts w:asciiTheme="minorHAnsi" w:eastAsiaTheme="minorHAnsi" w:hAnsiTheme="minorHAnsi" w:cstheme="minorHAnsi"/>
          <w:color w:val="auto"/>
          <w:szCs w:val="24"/>
          <w:lang w:val="en-AU"/>
        </w:rPr>
      </w:pPr>
      <w:r w:rsidRPr="00224935">
        <w:rPr>
          <w:rFonts w:asciiTheme="minorHAnsi" w:eastAsiaTheme="minorHAnsi" w:hAnsiTheme="minorHAnsi" w:cstheme="minorHAnsi"/>
          <w:color w:val="auto"/>
          <w:szCs w:val="24"/>
          <w:lang w:val="en-AU"/>
        </w:rPr>
        <w:t xml:space="preserve">General comment No. 4 of the </w:t>
      </w:r>
      <w:r w:rsidRPr="00224935">
        <w:rPr>
          <w:rFonts w:asciiTheme="minorHAnsi" w:eastAsiaTheme="minorHAnsi" w:hAnsiTheme="minorHAnsi" w:cstheme="minorHAnsi"/>
          <w:iCs/>
          <w:color w:val="auto"/>
          <w:szCs w:val="24"/>
          <w:lang w:val="en-AU"/>
        </w:rPr>
        <w:t>UNCRPD</w:t>
      </w:r>
      <w:r w:rsidRPr="00224935">
        <w:rPr>
          <w:rFonts w:asciiTheme="minorHAnsi" w:eastAsiaTheme="minorHAnsi" w:hAnsiTheme="minorHAnsi" w:cstheme="minorHAnsi"/>
          <w:color w:val="auto"/>
          <w:szCs w:val="24"/>
          <w:lang w:val="en-AU"/>
        </w:rPr>
        <w:t xml:space="preserve"> provides further guidance on the right to inclusive education and notes that inclusive education is to be understood (among other things) as:</w:t>
      </w:r>
    </w:p>
    <w:p w14:paraId="370421E1" w14:textId="4BE3BC6E" w:rsidR="00224935" w:rsidRPr="00224935" w:rsidRDefault="00224935" w:rsidP="00C55EAC">
      <w:pPr>
        <w:spacing w:after="120" w:line="240" w:lineRule="auto"/>
        <w:ind w:left="720" w:right="0" w:firstLine="0"/>
        <w:rPr>
          <w:rFonts w:asciiTheme="minorHAnsi" w:eastAsiaTheme="minorHAnsi" w:hAnsiTheme="minorHAnsi" w:cstheme="minorHAnsi"/>
          <w:i/>
          <w:iCs/>
          <w:color w:val="auto"/>
          <w:szCs w:val="24"/>
          <w:lang w:val="en-AU"/>
        </w:rPr>
      </w:pPr>
      <w:r w:rsidRPr="00224935">
        <w:rPr>
          <w:rFonts w:asciiTheme="minorHAnsi" w:eastAsiaTheme="minorHAnsi" w:hAnsiTheme="minorHAnsi" w:cstheme="minorHAnsi"/>
          <w:i/>
          <w:iCs/>
          <w:color w:val="auto"/>
          <w:szCs w:val="24"/>
          <w:lang w:val="en-AU"/>
        </w:rPr>
        <w:t xml:space="preserve">A fundamental human right of all learners. Notably, education is the right of the individual learner, and not, in the case of children, the right of a parent or caregiver. Parental responsibilities in this regard are subordinate to the rights of the child. </w:t>
      </w:r>
    </w:p>
    <w:p w14:paraId="34949253" w14:textId="4DCF2754" w:rsidR="00224935" w:rsidRPr="00224935" w:rsidRDefault="00224935" w:rsidP="00C55EAC">
      <w:pPr>
        <w:spacing w:after="120" w:line="240" w:lineRule="auto"/>
        <w:ind w:left="720" w:right="0" w:firstLine="0"/>
        <w:rPr>
          <w:rFonts w:asciiTheme="minorHAnsi" w:eastAsiaTheme="minorHAnsi" w:hAnsiTheme="minorHAnsi" w:cstheme="minorHAnsi"/>
          <w:i/>
          <w:iCs/>
          <w:color w:val="auto"/>
          <w:szCs w:val="24"/>
          <w:lang w:val="en-AU"/>
        </w:rPr>
      </w:pPr>
      <w:r w:rsidRPr="00224935">
        <w:rPr>
          <w:rFonts w:asciiTheme="minorHAnsi" w:eastAsiaTheme="minorHAnsi" w:hAnsiTheme="minorHAnsi" w:cstheme="minorHAnsi"/>
          <w:i/>
          <w:iCs/>
          <w:color w:val="auto"/>
          <w:szCs w:val="24"/>
          <w:lang w:val="en-AU"/>
        </w:rPr>
        <w:t>The result of a process of continuing and pro-active commitment to eliminate the barriers impeding the right to education, together with changes to culture, policy and practice of regular schools to accommodate and effectively include all students.</w:t>
      </w:r>
      <w:r w:rsidRPr="00224935">
        <w:rPr>
          <w:rFonts w:asciiTheme="minorHAnsi" w:eastAsiaTheme="minorHAnsi" w:hAnsiTheme="minorHAnsi" w:cstheme="minorHAnsi"/>
          <w:i/>
          <w:iCs/>
          <w:color w:val="auto"/>
          <w:szCs w:val="24"/>
          <w:vertAlign w:val="superscript"/>
          <w:lang w:val="en-AU"/>
        </w:rPr>
        <w:footnoteReference w:id="7"/>
      </w:r>
    </w:p>
    <w:p w14:paraId="42BE4EF9" w14:textId="268BDD66" w:rsidR="00224935" w:rsidRPr="00D55320" w:rsidRDefault="00224935" w:rsidP="00C55EAC">
      <w:pPr>
        <w:spacing w:after="120" w:line="240" w:lineRule="auto"/>
        <w:ind w:left="0" w:right="0" w:firstLine="0"/>
        <w:rPr>
          <w:rFonts w:asciiTheme="minorHAnsi" w:eastAsiaTheme="minorHAnsi" w:hAnsiTheme="minorHAnsi" w:cstheme="minorHAnsi"/>
          <w:color w:val="auto"/>
          <w:szCs w:val="24"/>
          <w:lang w:val="en-AU"/>
        </w:rPr>
      </w:pPr>
      <w:r w:rsidRPr="00224935">
        <w:rPr>
          <w:rFonts w:asciiTheme="minorHAnsi" w:eastAsiaTheme="minorHAnsi" w:hAnsiTheme="minorHAnsi" w:cstheme="minorHAnsi"/>
          <w:color w:val="auto"/>
          <w:szCs w:val="24"/>
          <w:lang w:val="en-AU"/>
        </w:rPr>
        <w:t xml:space="preserve">The UNCRPD provides a legal basis for the moral and social justice imperative to include students living with disability and provide high quality inclusive education for all. </w:t>
      </w:r>
    </w:p>
    <w:p w14:paraId="5AA0D3FE" w14:textId="77777777" w:rsidR="00C55EAC" w:rsidRDefault="00C55EAC" w:rsidP="00C55EAC">
      <w:pPr>
        <w:spacing w:after="120" w:line="240" w:lineRule="auto"/>
        <w:ind w:left="0" w:right="0" w:firstLine="0"/>
        <w:rPr>
          <w:rFonts w:ascii="Calibri" w:eastAsia="Calibri" w:hAnsi="Calibri" w:cs="Calibri"/>
          <w:b/>
          <w:noProof/>
          <w:color w:val="519B4B"/>
          <w:w w:val="105"/>
          <w:sz w:val="28"/>
        </w:rPr>
      </w:pPr>
      <w:bookmarkStart w:id="6" w:name="_Hlk27655630"/>
      <w:r>
        <w:br w:type="page"/>
      </w:r>
    </w:p>
    <w:p w14:paraId="238E92D8" w14:textId="42E15C5A" w:rsidR="00DE4A1C" w:rsidRPr="00DE4A1C" w:rsidRDefault="00DE4A1C" w:rsidP="00C55EAC">
      <w:pPr>
        <w:pStyle w:val="Heading2"/>
        <w:spacing w:before="0" w:after="120" w:line="240" w:lineRule="auto"/>
      </w:pPr>
      <w:r w:rsidRPr="00DE4A1C">
        <w:lastRenderedPageBreak/>
        <w:t>National</w:t>
      </w:r>
    </w:p>
    <w:p w14:paraId="1EC00DA8" w14:textId="3BDF18BF" w:rsidR="00224935" w:rsidRPr="00D55320" w:rsidRDefault="00224935" w:rsidP="00C55EAC">
      <w:pPr>
        <w:pStyle w:val="Heading2"/>
        <w:spacing w:before="0" w:after="120" w:line="240" w:lineRule="auto"/>
        <w:ind w:left="0"/>
        <w:rPr>
          <w:rFonts w:asciiTheme="minorHAnsi" w:hAnsiTheme="minorHAnsi" w:cstheme="minorHAnsi"/>
          <w:i/>
          <w:iCs/>
          <w:sz w:val="24"/>
          <w:szCs w:val="24"/>
        </w:rPr>
      </w:pPr>
      <w:r w:rsidRPr="00D55320">
        <w:rPr>
          <w:rFonts w:asciiTheme="minorHAnsi" w:hAnsiTheme="minorHAnsi" w:cstheme="minorHAnsi"/>
          <w:bCs/>
          <w:i/>
          <w:iCs/>
          <w:sz w:val="24"/>
          <w:szCs w:val="24"/>
          <w:lang w:val="en-AU"/>
        </w:rPr>
        <w:t>National Disability Strategy</w:t>
      </w:r>
      <w:r w:rsidRPr="00D55320">
        <w:rPr>
          <w:rFonts w:asciiTheme="minorHAnsi" w:hAnsiTheme="minorHAnsi" w:cstheme="minorHAnsi"/>
          <w:bCs/>
          <w:i/>
          <w:iCs/>
          <w:sz w:val="24"/>
          <w:szCs w:val="24"/>
          <w:vertAlign w:val="superscript"/>
          <w:lang w:val="en-AU"/>
        </w:rPr>
        <w:footnoteReference w:id="8"/>
      </w:r>
    </w:p>
    <w:p w14:paraId="489EA21C" w14:textId="62216883" w:rsidR="00224935" w:rsidRPr="00D55320" w:rsidRDefault="00224935" w:rsidP="00C55EAC">
      <w:pPr>
        <w:spacing w:after="120" w:line="240" w:lineRule="auto"/>
        <w:ind w:left="0" w:right="0" w:firstLine="0"/>
        <w:rPr>
          <w:rFonts w:asciiTheme="minorHAnsi" w:eastAsiaTheme="minorHAnsi" w:hAnsiTheme="minorHAnsi" w:cstheme="minorHAnsi"/>
          <w:color w:val="auto"/>
          <w:szCs w:val="24"/>
          <w:lang w:val="en-AU"/>
        </w:rPr>
      </w:pPr>
      <w:r w:rsidRPr="00D55320">
        <w:rPr>
          <w:rFonts w:asciiTheme="minorHAnsi" w:eastAsiaTheme="minorHAnsi" w:hAnsiTheme="minorHAnsi" w:cstheme="minorHAnsi"/>
          <w:color w:val="auto"/>
          <w:szCs w:val="24"/>
          <w:lang w:val="en-AU"/>
        </w:rPr>
        <w:t xml:space="preserve">The </w:t>
      </w:r>
      <w:bookmarkEnd w:id="6"/>
      <w:r w:rsidRPr="00D55320">
        <w:rPr>
          <w:rFonts w:asciiTheme="minorHAnsi" w:eastAsiaTheme="minorHAnsi" w:hAnsiTheme="minorHAnsi" w:cstheme="minorHAnsi"/>
          <w:color w:val="auto"/>
          <w:szCs w:val="24"/>
          <w:lang w:val="en-AU"/>
        </w:rPr>
        <w:t>National Disability Strategy 2010-2020 (the Strategy) draws on findings of the consultation with people living with disability conducted in 2008 by the National People with Disabilities and Carers Council. The Strategy is a commitment from all levels of government to a vision for “an inclusive Australian society that enables people living with disability to fulfil their potential as equal citizens.”</w:t>
      </w:r>
      <w:r w:rsidRPr="00D55320">
        <w:rPr>
          <w:rFonts w:asciiTheme="minorHAnsi" w:eastAsiaTheme="minorHAnsi" w:hAnsiTheme="minorHAnsi" w:cstheme="minorHAnsi"/>
          <w:color w:val="auto"/>
          <w:szCs w:val="24"/>
          <w:vertAlign w:val="superscript"/>
          <w:lang w:val="en-AU"/>
        </w:rPr>
        <w:footnoteReference w:id="9"/>
      </w:r>
      <w:r w:rsidR="009D083E">
        <w:rPr>
          <w:rFonts w:asciiTheme="minorHAnsi" w:eastAsiaTheme="minorHAnsi" w:hAnsiTheme="minorHAnsi" w:cstheme="minorHAnsi"/>
          <w:color w:val="auto"/>
          <w:szCs w:val="24"/>
          <w:lang w:val="en-AU"/>
        </w:rPr>
        <w:t xml:space="preserve"> </w:t>
      </w:r>
      <w:r w:rsidRPr="00D55320">
        <w:rPr>
          <w:rFonts w:asciiTheme="minorHAnsi" w:eastAsiaTheme="minorHAnsi" w:hAnsiTheme="minorHAnsi" w:cstheme="minorHAnsi"/>
          <w:color w:val="auto"/>
          <w:szCs w:val="24"/>
          <w:lang w:val="en-AU"/>
        </w:rPr>
        <w:t>The Strategy is structured around six outcome areas, one of which relates to education</w:t>
      </w:r>
      <w:r w:rsidR="009D083E">
        <w:rPr>
          <w:rFonts w:asciiTheme="minorHAnsi" w:eastAsiaTheme="minorHAnsi" w:hAnsiTheme="minorHAnsi" w:cstheme="minorHAnsi"/>
          <w:color w:val="auto"/>
          <w:szCs w:val="24"/>
          <w:lang w:val="en-AU"/>
        </w:rPr>
        <w:t>:</w:t>
      </w:r>
      <w:r w:rsidRPr="00D55320">
        <w:rPr>
          <w:rFonts w:asciiTheme="minorHAnsi" w:eastAsiaTheme="minorHAnsi" w:hAnsiTheme="minorHAnsi" w:cstheme="minorHAnsi"/>
          <w:color w:val="auto"/>
          <w:szCs w:val="24"/>
          <w:lang w:val="en-AU"/>
        </w:rPr>
        <w:t xml:space="preserve"> </w:t>
      </w:r>
    </w:p>
    <w:p w14:paraId="08BDE63D" w14:textId="77777777" w:rsidR="00224935" w:rsidRPr="00224935" w:rsidRDefault="00224935" w:rsidP="00C55EAC">
      <w:pPr>
        <w:spacing w:after="120" w:line="240" w:lineRule="auto"/>
        <w:ind w:left="720" w:right="0" w:firstLine="0"/>
        <w:rPr>
          <w:rFonts w:asciiTheme="minorHAnsi" w:eastAsiaTheme="minorHAnsi" w:hAnsiTheme="minorHAnsi" w:cstheme="minorHAnsi"/>
          <w:i/>
          <w:iCs/>
          <w:color w:val="auto"/>
          <w:szCs w:val="24"/>
          <w:lang w:val="en-AU"/>
        </w:rPr>
      </w:pPr>
      <w:r w:rsidRPr="00224935">
        <w:rPr>
          <w:rFonts w:asciiTheme="minorHAnsi" w:eastAsiaTheme="minorHAnsi" w:hAnsiTheme="minorHAnsi" w:cstheme="minorHAnsi"/>
          <w:i/>
          <w:iCs/>
          <w:color w:val="auto"/>
          <w:szCs w:val="24"/>
          <w:lang w:val="en-AU"/>
        </w:rPr>
        <w:t>People with disability achieve their full potential through their participation in an inclusive high quality education system that is responsive to their needs. People with disability have opportunities to continue learning throughout their lives.</w:t>
      </w:r>
      <w:r w:rsidRPr="00224935">
        <w:rPr>
          <w:rFonts w:asciiTheme="minorHAnsi" w:eastAsiaTheme="minorHAnsi" w:hAnsiTheme="minorHAnsi" w:cstheme="minorHAnsi"/>
          <w:i/>
          <w:iCs/>
          <w:color w:val="auto"/>
          <w:szCs w:val="24"/>
          <w:vertAlign w:val="superscript"/>
          <w:lang w:val="en-AU"/>
        </w:rPr>
        <w:footnoteReference w:id="10"/>
      </w:r>
      <w:r w:rsidRPr="00224935">
        <w:rPr>
          <w:rFonts w:asciiTheme="minorHAnsi" w:eastAsiaTheme="minorHAnsi" w:hAnsiTheme="minorHAnsi" w:cstheme="minorHAnsi"/>
          <w:i/>
          <w:iCs/>
          <w:color w:val="auto"/>
          <w:szCs w:val="24"/>
          <w:lang w:val="en-AU"/>
        </w:rPr>
        <w:t xml:space="preserve">  </w:t>
      </w:r>
    </w:p>
    <w:p w14:paraId="7836725F" w14:textId="6B2CC0B5" w:rsidR="00224935" w:rsidRPr="00224935" w:rsidRDefault="00224935" w:rsidP="00C55EAC">
      <w:pPr>
        <w:spacing w:after="120" w:line="240" w:lineRule="auto"/>
        <w:ind w:left="0" w:right="0" w:firstLine="0"/>
        <w:rPr>
          <w:rFonts w:asciiTheme="minorHAnsi" w:eastAsiaTheme="minorHAnsi" w:hAnsiTheme="minorHAnsi" w:cstheme="minorHAnsi"/>
          <w:color w:val="auto"/>
          <w:szCs w:val="24"/>
          <w:lang w:val="en-AU"/>
        </w:rPr>
      </w:pPr>
      <w:r w:rsidRPr="00224935">
        <w:rPr>
          <w:rFonts w:asciiTheme="minorHAnsi" w:eastAsiaTheme="minorHAnsi" w:hAnsiTheme="minorHAnsi" w:cstheme="minorHAnsi"/>
          <w:color w:val="auto"/>
          <w:szCs w:val="24"/>
          <w:lang w:val="en-AU"/>
        </w:rPr>
        <w:t xml:space="preserve">There are four policy directions included in the strategy that are aimed towards achieving this outcome. </w:t>
      </w:r>
      <w:r w:rsidR="00D0098D">
        <w:rPr>
          <w:rFonts w:asciiTheme="minorHAnsi" w:eastAsiaTheme="minorHAnsi" w:hAnsiTheme="minorHAnsi" w:cstheme="minorHAnsi"/>
          <w:color w:val="auto"/>
          <w:szCs w:val="24"/>
          <w:lang w:val="en-AU"/>
        </w:rPr>
        <w:t xml:space="preserve">School staff </w:t>
      </w:r>
      <w:r w:rsidRPr="00224935">
        <w:rPr>
          <w:rFonts w:asciiTheme="minorHAnsi" w:eastAsiaTheme="minorHAnsi" w:hAnsiTheme="minorHAnsi" w:cstheme="minorHAnsi"/>
          <w:color w:val="auto"/>
          <w:szCs w:val="24"/>
          <w:lang w:val="en-AU"/>
        </w:rPr>
        <w:t xml:space="preserve">require a broad understanding of the National Disability Strategy and the relevant policy directions. </w:t>
      </w:r>
    </w:p>
    <w:p w14:paraId="2D169EAA" w14:textId="5CBF06B9" w:rsidR="00224935" w:rsidRPr="00D55320" w:rsidRDefault="00224935" w:rsidP="00C55EAC">
      <w:pPr>
        <w:pStyle w:val="Heading2"/>
        <w:spacing w:before="0" w:after="120" w:line="240" w:lineRule="auto"/>
        <w:ind w:left="0"/>
        <w:rPr>
          <w:rFonts w:asciiTheme="minorHAnsi" w:hAnsiTheme="minorHAnsi" w:cstheme="minorHAnsi"/>
          <w:bCs/>
          <w:i/>
          <w:iCs/>
          <w:sz w:val="24"/>
          <w:szCs w:val="24"/>
          <w:lang w:val="en-AU"/>
        </w:rPr>
      </w:pPr>
      <w:bookmarkStart w:id="7" w:name="_Hlk27655728"/>
      <w:bookmarkStart w:id="8" w:name="_Hlk27655747"/>
      <w:r w:rsidRPr="00D55320">
        <w:rPr>
          <w:rFonts w:asciiTheme="minorHAnsi" w:hAnsiTheme="minorHAnsi" w:cstheme="minorHAnsi"/>
          <w:bCs/>
          <w:i/>
          <w:iCs/>
          <w:sz w:val="24"/>
          <w:szCs w:val="24"/>
          <w:lang w:val="en-AU"/>
        </w:rPr>
        <w:t>Disability Discrimination Act</w:t>
      </w:r>
      <w:r w:rsidRPr="00D55320">
        <w:rPr>
          <w:rFonts w:asciiTheme="minorHAnsi" w:hAnsiTheme="minorHAnsi" w:cstheme="minorHAnsi"/>
          <w:bCs/>
          <w:i/>
          <w:iCs/>
          <w:sz w:val="24"/>
          <w:szCs w:val="24"/>
          <w:vertAlign w:val="superscript"/>
          <w:lang w:val="en-AU"/>
        </w:rPr>
        <w:footnoteReference w:id="11"/>
      </w:r>
      <w:r w:rsidRPr="00D55320">
        <w:rPr>
          <w:rFonts w:asciiTheme="minorHAnsi" w:hAnsiTheme="minorHAnsi" w:cstheme="minorHAnsi"/>
          <w:bCs/>
          <w:i/>
          <w:iCs/>
          <w:sz w:val="24"/>
          <w:szCs w:val="24"/>
          <w:lang w:val="en-AU"/>
        </w:rPr>
        <w:t xml:space="preserve"> </w:t>
      </w:r>
    </w:p>
    <w:p w14:paraId="4B3C6033" w14:textId="30B2FA25" w:rsidR="00F561C0" w:rsidRDefault="00224935" w:rsidP="00C55EAC">
      <w:pPr>
        <w:spacing w:after="120" w:line="240" w:lineRule="auto"/>
        <w:ind w:left="0" w:right="0" w:firstLine="0"/>
        <w:rPr>
          <w:rFonts w:asciiTheme="minorHAnsi" w:eastAsiaTheme="minorHAnsi" w:hAnsiTheme="minorHAnsi" w:cstheme="minorHAnsi"/>
          <w:color w:val="auto"/>
          <w:szCs w:val="24"/>
          <w:lang w:val="en-AU"/>
        </w:rPr>
      </w:pPr>
      <w:r w:rsidRPr="00D55320">
        <w:rPr>
          <w:rFonts w:asciiTheme="minorHAnsi" w:eastAsiaTheme="minorHAnsi" w:hAnsiTheme="minorHAnsi" w:cstheme="minorHAnsi"/>
          <w:bCs/>
          <w:color w:val="auto"/>
          <w:szCs w:val="24"/>
          <w:lang w:val="en-AU"/>
        </w:rPr>
        <w:t xml:space="preserve">“Disability </w:t>
      </w:r>
      <w:bookmarkEnd w:id="7"/>
      <w:r w:rsidRPr="00D55320">
        <w:rPr>
          <w:rFonts w:asciiTheme="minorHAnsi" w:eastAsiaTheme="minorHAnsi" w:hAnsiTheme="minorHAnsi" w:cstheme="minorHAnsi"/>
          <w:bCs/>
          <w:color w:val="auto"/>
          <w:szCs w:val="24"/>
          <w:lang w:val="en-AU"/>
        </w:rPr>
        <w:t xml:space="preserve">discrimination </w:t>
      </w:r>
      <w:bookmarkEnd w:id="8"/>
      <w:r w:rsidRPr="00D55320">
        <w:rPr>
          <w:rFonts w:asciiTheme="minorHAnsi" w:eastAsiaTheme="minorHAnsi" w:hAnsiTheme="minorHAnsi" w:cstheme="minorHAnsi"/>
          <w:bCs/>
          <w:color w:val="auto"/>
          <w:szCs w:val="24"/>
          <w:lang w:val="en-AU"/>
        </w:rPr>
        <w:t>occurs when a person is treated less favourably, or not given the same opportunities as others in a similar situation because of their disability.”</w:t>
      </w:r>
      <w:r w:rsidRPr="00D55320">
        <w:rPr>
          <w:rFonts w:asciiTheme="minorHAnsi" w:eastAsiaTheme="minorHAnsi" w:hAnsiTheme="minorHAnsi" w:cstheme="minorHAnsi"/>
          <w:bCs/>
          <w:color w:val="auto"/>
          <w:szCs w:val="24"/>
          <w:vertAlign w:val="superscript"/>
          <w:lang w:val="en-AU"/>
        </w:rPr>
        <w:footnoteReference w:id="12"/>
      </w:r>
      <w:r w:rsidRPr="00D55320">
        <w:rPr>
          <w:rFonts w:asciiTheme="minorHAnsi" w:eastAsiaTheme="minorHAnsi" w:hAnsiTheme="minorHAnsi" w:cstheme="minorHAnsi"/>
          <w:bCs/>
          <w:color w:val="auto"/>
          <w:szCs w:val="24"/>
          <w:lang w:val="en-AU"/>
        </w:rPr>
        <w:t xml:space="preserve"> The Disability Discrimination Act 1992 (DDA) makes it unlawful to discriminate against a person, in many areas of public life</w:t>
      </w:r>
      <w:r w:rsidR="00D0098D">
        <w:rPr>
          <w:rFonts w:asciiTheme="minorHAnsi" w:eastAsiaTheme="minorHAnsi" w:hAnsiTheme="minorHAnsi" w:cstheme="minorHAnsi"/>
          <w:bCs/>
          <w:color w:val="auto"/>
          <w:szCs w:val="24"/>
          <w:lang w:val="en-AU"/>
        </w:rPr>
        <w:t xml:space="preserve"> </w:t>
      </w:r>
      <w:r w:rsidRPr="00D55320">
        <w:rPr>
          <w:rFonts w:asciiTheme="minorHAnsi" w:eastAsiaTheme="minorHAnsi" w:hAnsiTheme="minorHAnsi" w:cstheme="minorHAnsi"/>
          <w:bCs/>
          <w:color w:val="auto"/>
          <w:szCs w:val="24"/>
          <w:lang w:val="en-AU"/>
        </w:rPr>
        <w:t xml:space="preserve">because of their disability. </w:t>
      </w:r>
      <w:r w:rsidRPr="00D55320">
        <w:rPr>
          <w:rFonts w:asciiTheme="minorHAnsi" w:eastAsiaTheme="minorHAnsi" w:hAnsiTheme="minorHAnsi" w:cstheme="minorHAnsi"/>
          <w:color w:val="auto"/>
          <w:szCs w:val="24"/>
          <w:lang w:val="en-AU"/>
        </w:rPr>
        <w:t>The definition of disability within the DDA is broad and includes physical, intellectual, psychiatric, sensory, neurological and learning disabilities, physical, disfigurement and disease-causing organisms, such as the HIV virus</w:t>
      </w:r>
      <w:r w:rsidRPr="00D55320">
        <w:rPr>
          <w:rFonts w:asciiTheme="minorHAnsi" w:eastAsiaTheme="minorHAnsi" w:hAnsiTheme="minorHAnsi" w:cstheme="minorHAnsi"/>
          <w:color w:val="auto"/>
          <w:szCs w:val="24"/>
          <w:vertAlign w:val="superscript"/>
          <w:lang w:val="en-AU"/>
        </w:rPr>
        <w:footnoteReference w:id="13"/>
      </w:r>
      <w:r w:rsidRPr="00D55320">
        <w:rPr>
          <w:rFonts w:asciiTheme="minorHAnsi" w:eastAsiaTheme="minorHAnsi" w:hAnsiTheme="minorHAnsi" w:cstheme="minorHAnsi"/>
          <w:color w:val="auto"/>
          <w:szCs w:val="24"/>
          <w:lang w:val="en-AU"/>
        </w:rPr>
        <w:t>. The DDA covers disabilities that people have now, had in the past, may have in the future or which they are believed to have.</w:t>
      </w:r>
      <w:r w:rsidR="009D083E">
        <w:rPr>
          <w:rFonts w:asciiTheme="minorHAnsi" w:eastAsiaTheme="minorHAnsi" w:hAnsiTheme="minorHAnsi" w:cstheme="minorHAnsi"/>
          <w:color w:val="auto"/>
          <w:szCs w:val="24"/>
          <w:lang w:val="en-AU"/>
        </w:rPr>
        <w:t xml:space="preserve"> The DDA makes it is unlawful to discriminate against people living with disability in education settings. </w:t>
      </w:r>
    </w:p>
    <w:p w14:paraId="50E6B54A" w14:textId="58E901A1" w:rsidR="00A341ED" w:rsidRDefault="009D083E" w:rsidP="00C55EAC">
      <w:pPr>
        <w:spacing w:after="120" w:line="240" w:lineRule="auto"/>
        <w:ind w:left="0" w:right="0" w:firstLine="0"/>
        <w:rPr>
          <w:rFonts w:asciiTheme="minorHAnsi" w:eastAsiaTheme="minorHAnsi" w:hAnsiTheme="minorHAnsi" w:cstheme="minorHAnsi"/>
          <w:color w:val="auto"/>
          <w:szCs w:val="24"/>
          <w:lang w:val="en-AU"/>
        </w:rPr>
      </w:pPr>
      <w:r>
        <w:rPr>
          <w:rFonts w:asciiTheme="minorHAnsi" w:eastAsiaTheme="minorHAnsi" w:hAnsiTheme="minorHAnsi" w:cstheme="minorHAnsi"/>
          <w:color w:val="auto"/>
          <w:szCs w:val="24"/>
          <w:lang w:val="en-AU"/>
        </w:rPr>
        <w:t>D</w:t>
      </w:r>
      <w:r w:rsidRPr="009D083E">
        <w:rPr>
          <w:rFonts w:asciiTheme="minorHAnsi" w:eastAsiaTheme="minorHAnsi" w:hAnsiTheme="minorHAnsi" w:cstheme="minorHAnsi"/>
          <w:color w:val="auto"/>
          <w:szCs w:val="24"/>
          <w:lang w:val="en-AU"/>
        </w:rPr>
        <w:t>iscrimination may be either direct or indirect</w:t>
      </w:r>
      <w:r w:rsidR="00F565FA">
        <w:rPr>
          <w:rFonts w:asciiTheme="minorHAnsi" w:eastAsiaTheme="minorHAnsi" w:hAnsiTheme="minorHAnsi" w:cstheme="minorHAnsi"/>
          <w:color w:val="auto"/>
          <w:szCs w:val="24"/>
          <w:lang w:val="en-AU"/>
        </w:rPr>
        <w:t xml:space="preserve"> </w:t>
      </w:r>
      <w:r w:rsidRPr="009D083E">
        <w:rPr>
          <w:rFonts w:asciiTheme="minorHAnsi" w:eastAsiaTheme="minorHAnsi" w:hAnsiTheme="minorHAnsi" w:cstheme="minorHAnsi"/>
          <w:color w:val="auto"/>
          <w:szCs w:val="24"/>
          <w:lang w:val="en-AU"/>
        </w:rPr>
        <w:t>and</w:t>
      </w:r>
      <w:r w:rsidR="00F565FA" w:rsidRPr="00F565FA">
        <w:t xml:space="preserve"> </w:t>
      </w:r>
      <w:r w:rsidR="00F565FA" w:rsidRPr="00F565FA">
        <w:rPr>
          <w:rFonts w:asciiTheme="minorHAnsi" w:eastAsiaTheme="minorHAnsi" w:hAnsiTheme="minorHAnsi" w:cstheme="minorHAnsi"/>
          <w:color w:val="auto"/>
          <w:szCs w:val="24"/>
          <w:lang w:val="en-AU"/>
        </w:rPr>
        <w:t>does not have to be intentional to be unlawful.</w:t>
      </w:r>
      <w:r w:rsidRPr="009D083E">
        <w:rPr>
          <w:rFonts w:asciiTheme="minorHAnsi" w:eastAsiaTheme="minorHAnsi" w:hAnsiTheme="minorHAnsi" w:cstheme="minorHAnsi"/>
          <w:color w:val="auto"/>
          <w:szCs w:val="24"/>
          <w:lang w:val="en-AU"/>
        </w:rPr>
        <w:t xml:space="preserve"> Direct discrimination occurs when </w:t>
      </w:r>
      <w:r w:rsidR="00F565FA">
        <w:rPr>
          <w:rFonts w:asciiTheme="minorHAnsi" w:eastAsiaTheme="minorHAnsi" w:hAnsiTheme="minorHAnsi" w:cstheme="minorHAnsi"/>
          <w:color w:val="auto"/>
          <w:szCs w:val="24"/>
          <w:lang w:val="en-AU"/>
        </w:rPr>
        <w:t xml:space="preserve">someone </w:t>
      </w:r>
      <w:r w:rsidRPr="009D083E">
        <w:rPr>
          <w:rFonts w:asciiTheme="minorHAnsi" w:eastAsiaTheme="minorHAnsi" w:hAnsiTheme="minorHAnsi" w:cstheme="minorHAnsi"/>
          <w:color w:val="auto"/>
          <w:szCs w:val="24"/>
          <w:lang w:val="en-AU"/>
        </w:rPr>
        <w:t xml:space="preserve">treats a person </w:t>
      </w:r>
      <w:r w:rsidR="00F565FA">
        <w:rPr>
          <w:rFonts w:asciiTheme="minorHAnsi" w:eastAsiaTheme="minorHAnsi" w:hAnsiTheme="minorHAnsi" w:cstheme="minorHAnsi"/>
          <w:color w:val="auto"/>
          <w:szCs w:val="24"/>
          <w:lang w:val="en-AU"/>
        </w:rPr>
        <w:t xml:space="preserve">worse than another person in a similar situation because of disability. </w:t>
      </w:r>
      <w:r w:rsidR="00594F16">
        <w:rPr>
          <w:rFonts w:asciiTheme="minorHAnsi" w:eastAsiaTheme="minorHAnsi" w:hAnsiTheme="minorHAnsi" w:cstheme="minorHAnsi"/>
          <w:color w:val="auto"/>
          <w:szCs w:val="24"/>
          <w:lang w:val="en-AU"/>
        </w:rPr>
        <w:t>R</w:t>
      </w:r>
      <w:r w:rsidRPr="009D083E">
        <w:rPr>
          <w:rFonts w:asciiTheme="minorHAnsi" w:eastAsiaTheme="minorHAnsi" w:hAnsiTheme="minorHAnsi" w:cstheme="minorHAnsi"/>
          <w:color w:val="auto"/>
          <w:szCs w:val="24"/>
          <w:lang w:val="en-AU"/>
        </w:rPr>
        <w:t xml:space="preserve">efusing to consider or process an enrolment application from a student </w:t>
      </w:r>
      <w:r>
        <w:rPr>
          <w:rFonts w:asciiTheme="minorHAnsi" w:eastAsiaTheme="minorHAnsi" w:hAnsiTheme="minorHAnsi" w:cstheme="minorHAnsi"/>
          <w:color w:val="auto"/>
          <w:szCs w:val="24"/>
          <w:lang w:val="en-AU"/>
        </w:rPr>
        <w:t xml:space="preserve">living </w:t>
      </w:r>
      <w:r w:rsidRPr="009D083E">
        <w:rPr>
          <w:rFonts w:asciiTheme="minorHAnsi" w:eastAsiaTheme="minorHAnsi" w:hAnsiTheme="minorHAnsi" w:cstheme="minorHAnsi"/>
          <w:color w:val="auto"/>
          <w:szCs w:val="24"/>
          <w:lang w:val="en-AU"/>
        </w:rPr>
        <w:t>with a disability to attend a school because of that disability</w:t>
      </w:r>
      <w:r w:rsidR="00594F16">
        <w:rPr>
          <w:rFonts w:asciiTheme="minorHAnsi" w:eastAsiaTheme="minorHAnsi" w:hAnsiTheme="minorHAnsi" w:cstheme="minorHAnsi"/>
          <w:color w:val="auto"/>
          <w:szCs w:val="24"/>
          <w:lang w:val="en-AU"/>
        </w:rPr>
        <w:t xml:space="preserve"> is an example of direct discrimination</w:t>
      </w:r>
      <w:r w:rsidRPr="009D083E">
        <w:rPr>
          <w:rFonts w:asciiTheme="minorHAnsi" w:eastAsiaTheme="minorHAnsi" w:hAnsiTheme="minorHAnsi" w:cstheme="minorHAnsi"/>
          <w:color w:val="auto"/>
          <w:szCs w:val="24"/>
          <w:lang w:val="en-AU"/>
        </w:rPr>
        <w:t>.</w:t>
      </w:r>
      <w:r w:rsidR="00594F16">
        <w:rPr>
          <w:rFonts w:asciiTheme="minorHAnsi" w:eastAsiaTheme="minorHAnsi" w:hAnsiTheme="minorHAnsi" w:cstheme="minorHAnsi"/>
          <w:color w:val="auto"/>
          <w:szCs w:val="24"/>
          <w:lang w:val="en-AU"/>
        </w:rPr>
        <w:t xml:space="preserve"> </w:t>
      </w:r>
      <w:r w:rsidRPr="009D083E">
        <w:rPr>
          <w:rFonts w:asciiTheme="minorHAnsi" w:eastAsiaTheme="minorHAnsi" w:hAnsiTheme="minorHAnsi" w:cstheme="minorHAnsi"/>
          <w:color w:val="auto"/>
          <w:szCs w:val="24"/>
          <w:lang w:val="en-AU"/>
        </w:rPr>
        <w:t xml:space="preserve">Indirect discrimination occurs when a </w:t>
      </w:r>
      <w:r w:rsidR="00A341ED">
        <w:rPr>
          <w:rFonts w:asciiTheme="minorHAnsi" w:eastAsiaTheme="minorHAnsi" w:hAnsiTheme="minorHAnsi" w:cstheme="minorHAnsi"/>
          <w:color w:val="auto"/>
          <w:szCs w:val="24"/>
          <w:lang w:val="en-AU"/>
        </w:rPr>
        <w:t>person living with disability</w:t>
      </w:r>
      <w:r w:rsidRPr="009D083E">
        <w:rPr>
          <w:rFonts w:asciiTheme="minorHAnsi" w:eastAsiaTheme="minorHAnsi" w:hAnsiTheme="minorHAnsi" w:cstheme="minorHAnsi"/>
          <w:color w:val="auto"/>
          <w:szCs w:val="24"/>
          <w:lang w:val="en-AU"/>
        </w:rPr>
        <w:t xml:space="preserve"> is required to comply with a requirement or condition that: </w:t>
      </w:r>
    </w:p>
    <w:p w14:paraId="51C55792" w14:textId="341CD366" w:rsidR="00A341ED" w:rsidRPr="00A341ED" w:rsidRDefault="009D083E" w:rsidP="00C55EAC">
      <w:pPr>
        <w:pStyle w:val="ListParagraph"/>
        <w:numPr>
          <w:ilvl w:val="0"/>
          <w:numId w:val="16"/>
        </w:numPr>
        <w:spacing w:after="120" w:line="240" w:lineRule="auto"/>
        <w:ind w:right="0"/>
        <w:rPr>
          <w:rFonts w:asciiTheme="minorHAnsi" w:eastAsiaTheme="minorHAnsi" w:hAnsiTheme="minorHAnsi" w:cstheme="minorHAnsi"/>
          <w:color w:val="auto"/>
          <w:szCs w:val="24"/>
          <w:lang w:val="en-AU"/>
        </w:rPr>
      </w:pPr>
      <w:r w:rsidRPr="00A341ED">
        <w:rPr>
          <w:rFonts w:asciiTheme="minorHAnsi" w:eastAsiaTheme="minorHAnsi" w:hAnsiTheme="minorHAnsi" w:cstheme="minorHAnsi"/>
          <w:color w:val="auto"/>
          <w:szCs w:val="24"/>
          <w:lang w:val="en-AU"/>
        </w:rPr>
        <w:t>those without a disability would be able to comply</w:t>
      </w:r>
    </w:p>
    <w:p w14:paraId="1F9AA2E7" w14:textId="77777777" w:rsidR="00A341ED" w:rsidRPr="00A341ED" w:rsidRDefault="009D083E" w:rsidP="00C55EAC">
      <w:pPr>
        <w:pStyle w:val="ListParagraph"/>
        <w:numPr>
          <w:ilvl w:val="0"/>
          <w:numId w:val="16"/>
        </w:numPr>
        <w:spacing w:after="120" w:line="240" w:lineRule="auto"/>
        <w:ind w:right="0"/>
        <w:rPr>
          <w:rFonts w:asciiTheme="minorHAnsi" w:eastAsiaTheme="minorHAnsi" w:hAnsiTheme="minorHAnsi" w:cstheme="minorHAnsi"/>
          <w:color w:val="auto"/>
          <w:szCs w:val="24"/>
          <w:lang w:val="en-AU"/>
        </w:rPr>
      </w:pPr>
      <w:r w:rsidRPr="00A341ED">
        <w:rPr>
          <w:rFonts w:asciiTheme="minorHAnsi" w:eastAsiaTheme="minorHAnsi" w:hAnsiTheme="minorHAnsi" w:cstheme="minorHAnsi"/>
          <w:color w:val="auto"/>
          <w:szCs w:val="24"/>
          <w:lang w:val="en-AU"/>
        </w:rPr>
        <w:t>it is not reasonable for the person to have to comply given the circumstances of the case</w:t>
      </w:r>
    </w:p>
    <w:p w14:paraId="09C5D282" w14:textId="1549C3D3" w:rsidR="00594F16" w:rsidRDefault="009D083E" w:rsidP="00C55EAC">
      <w:pPr>
        <w:pStyle w:val="ListParagraph"/>
        <w:numPr>
          <w:ilvl w:val="0"/>
          <w:numId w:val="16"/>
        </w:numPr>
        <w:spacing w:after="120" w:line="240" w:lineRule="auto"/>
        <w:ind w:right="0"/>
        <w:rPr>
          <w:rFonts w:asciiTheme="minorHAnsi" w:eastAsiaTheme="minorHAnsi" w:hAnsiTheme="minorHAnsi" w:cstheme="minorHAnsi"/>
          <w:color w:val="auto"/>
          <w:szCs w:val="24"/>
          <w:lang w:val="en-AU"/>
        </w:rPr>
      </w:pPr>
      <w:r w:rsidRPr="00A341ED">
        <w:rPr>
          <w:rFonts w:asciiTheme="minorHAnsi" w:eastAsiaTheme="minorHAnsi" w:hAnsiTheme="minorHAnsi" w:cstheme="minorHAnsi"/>
          <w:color w:val="auto"/>
          <w:szCs w:val="24"/>
          <w:lang w:val="en-AU"/>
        </w:rPr>
        <w:lastRenderedPageBreak/>
        <w:t>the person cannot comply</w:t>
      </w:r>
      <w:r w:rsidR="00F561C0">
        <w:rPr>
          <w:rStyle w:val="FootnoteReference"/>
          <w:rFonts w:asciiTheme="minorHAnsi" w:eastAsiaTheme="minorHAnsi" w:hAnsiTheme="minorHAnsi" w:cstheme="minorHAnsi"/>
          <w:color w:val="auto"/>
          <w:szCs w:val="24"/>
          <w:lang w:val="en-AU"/>
        </w:rPr>
        <w:footnoteReference w:id="14"/>
      </w:r>
    </w:p>
    <w:p w14:paraId="7F6A3553" w14:textId="002BF5BD" w:rsidR="000402F0" w:rsidRPr="000402F0" w:rsidRDefault="00594F16" w:rsidP="00C55EAC">
      <w:pPr>
        <w:spacing w:after="120" w:line="240" w:lineRule="auto"/>
        <w:ind w:right="0"/>
        <w:rPr>
          <w:rFonts w:asciiTheme="minorHAnsi" w:eastAsiaTheme="minorHAnsi" w:hAnsiTheme="minorHAnsi" w:cstheme="minorHAnsi"/>
          <w:color w:val="auto"/>
          <w:szCs w:val="24"/>
          <w:lang w:val="en-AU"/>
        </w:rPr>
      </w:pPr>
      <w:r>
        <w:rPr>
          <w:rFonts w:asciiTheme="minorHAnsi" w:eastAsiaTheme="minorHAnsi" w:hAnsiTheme="minorHAnsi" w:cstheme="minorHAnsi"/>
          <w:color w:val="auto"/>
          <w:szCs w:val="24"/>
          <w:lang w:val="en-AU"/>
        </w:rPr>
        <w:t xml:space="preserve">In some cases, it is not considered unlawful to discriminate against a student living with disability. For example, if ‘unjustifiable hardship’ can be shown. </w:t>
      </w:r>
      <w:r w:rsidR="000402F0" w:rsidRPr="000402F0">
        <w:rPr>
          <w:rFonts w:asciiTheme="minorHAnsi" w:eastAsiaTheme="minorHAnsi" w:hAnsiTheme="minorHAnsi" w:cstheme="minorHAnsi"/>
          <w:color w:val="auto"/>
          <w:szCs w:val="24"/>
          <w:lang w:val="en-AU"/>
        </w:rPr>
        <w:t>Whilst the DDA requires a school to consider all requests to meet a student or prospective student’s needs, it does not require a school to accommodate a student or prospective student where to do so would require more than reasonable adjustment and cause unjustifiable hardship to the school</w:t>
      </w:r>
      <w:r w:rsidR="000402F0">
        <w:rPr>
          <w:rStyle w:val="FootnoteReference"/>
          <w:rFonts w:asciiTheme="minorHAnsi" w:eastAsiaTheme="minorHAnsi" w:hAnsiTheme="minorHAnsi" w:cstheme="minorHAnsi"/>
          <w:color w:val="auto"/>
          <w:szCs w:val="24"/>
          <w:lang w:val="en-AU"/>
        </w:rPr>
        <w:footnoteReference w:id="15"/>
      </w:r>
      <w:r w:rsidR="000402F0" w:rsidRPr="000402F0">
        <w:rPr>
          <w:rFonts w:asciiTheme="minorHAnsi" w:eastAsiaTheme="minorHAnsi" w:hAnsiTheme="minorHAnsi" w:cstheme="minorHAnsi"/>
          <w:color w:val="auto"/>
          <w:szCs w:val="24"/>
          <w:lang w:val="en-AU"/>
        </w:rPr>
        <w:t xml:space="preserve">. </w:t>
      </w:r>
      <w:r w:rsidR="000402F0">
        <w:rPr>
          <w:rFonts w:asciiTheme="minorHAnsi" w:eastAsiaTheme="minorHAnsi" w:hAnsiTheme="minorHAnsi" w:cstheme="minorHAnsi"/>
          <w:color w:val="auto"/>
          <w:szCs w:val="24"/>
          <w:lang w:val="en-AU"/>
        </w:rPr>
        <w:t xml:space="preserve">Schools must understand </w:t>
      </w:r>
      <w:r w:rsidR="000402F0" w:rsidRPr="00594F16">
        <w:rPr>
          <w:rFonts w:asciiTheme="minorHAnsi" w:eastAsiaTheme="minorHAnsi" w:hAnsiTheme="minorHAnsi" w:cstheme="minorHAnsi"/>
          <w:color w:val="auto"/>
          <w:szCs w:val="24"/>
          <w:lang w:val="en-AU"/>
        </w:rPr>
        <w:t xml:space="preserve">the </w:t>
      </w:r>
      <w:bookmarkStart w:id="10" w:name="_Hlk27663772"/>
      <w:r w:rsidR="000402F0" w:rsidRPr="00594F16">
        <w:rPr>
          <w:rFonts w:asciiTheme="minorHAnsi" w:eastAsiaTheme="minorHAnsi" w:hAnsiTheme="minorHAnsi" w:cstheme="minorHAnsi"/>
          <w:color w:val="auto"/>
          <w:szCs w:val="24"/>
          <w:lang w:val="en-AU"/>
        </w:rPr>
        <w:t>concepts of ‘on the same basis’ and ‘reasonable</w:t>
      </w:r>
      <w:r w:rsidR="000402F0">
        <w:rPr>
          <w:rFonts w:asciiTheme="minorHAnsi" w:eastAsiaTheme="minorHAnsi" w:hAnsiTheme="minorHAnsi" w:cstheme="minorHAnsi"/>
          <w:color w:val="auto"/>
          <w:szCs w:val="24"/>
          <w:lang w:val="en-AU"/>
        </w:rPr>
        <w:t xml:space="preserve"> </w:t>
      </w:r>
      <w:r w:rsidR="000402F0" w:rsidRPr="00594F16">
        <w:rPr>
          <w:rFonts w:asciiTheme="minorHAnsi" w:eastAsiaTheme="minorHAnsi" w:hAnsiTheme="minorHAnsi" w:cstheme="minorHAnsi"/>
          <w:color w:val="auto"/>
          <w:szCs w:val="24"/>
          <w:lang w:val="en-AU"/>
        </w:rPr>
        <w:t>adjustments’</w:t>
      </w:r>
      <w:r w:rsidR="000402F0">
        <w:rPr>
          <w:rFonts w:asciiTheme="minorHAnsi" w:eastAsiaTheme="minorHAnsi" w:hAnsiTheme="minorHAnsi" w:cstheme="minorHAnsi"/>
          <w:color w:val="auto"/>
          <w:szCs w:val="24"/>
          <w:lang w:val="en-AU"/>
        </w:rPr>
        <w:t xml:space="preserve"> before claiming ‘unjustifiable hardship’.</w:t>
      </w:r>
      <w:bookmarkEnd w:id="10"/>
    </w:p>
    <w:p w14:paraId="42962349" w14:textId="77777777" w:rsidR="00DE4A1C" w:rsidRPr="00D55320" w:rsidRDefault="00DE4A1C" w:rsidP="00C55EAC">
      <w:pPr>
        <w:spacing w:after="120" w:line="240" w:lineRule="auto"/>
        <w:ind w:left="0" w:right="0" w:firstLine="0"/>
        <w:rPr>
          <w:rFonts w:asciiTheme="minorHAnsi" w:eastAsia="Calibri" w:hAnsiTheme="minorHAnsi" w:cstheme="minorHAnsi"/>
          <w:b/>
          <w:bCs/>
          <w:i/>
          <w:iCs/>
          <w:noProof/>
          <w:color w:val="519B4B"/>
          <w:w w:val="105"/>
          <w:szCs w:val="24"/>
          <w:lang w:val="en-AU"/>
        </w:rPr>
      </w:pPr>
      <w:bookmarkStart w:id="11" w:name="_Hlk27655814"/>
      <w:r w:rsidRPr="00D55320">
        <w:rPr>
          <w:rFonts w:asciiTheme="minorHAnsi" w:eastAsia="Calibri" w:hAnsiTheme="minorHAnsi" w:cstheme="minorHAnsi"/>
          <w:b/>
          <w:bCs/>
          <w:i/>
          <w:iCs/>
          <w:noProof/>
          <w:color w:val="519B4B"/>
          <w:w w:val="105"/>
          <w:szCs w:val="24"/>
          <w:lang w:val="en-AU"/>
        </w:rPr>
        <w:t>Nationally Consistent Collection of Data</w:t>
      </w:r>
      <w:r w:rsidRPr="00D55320">
        <w:rPr>
          <w:rFonts w:asciiTheme="minorHAnsi" w:eastAsia="Calibri" w:hAnsiTheme="minorHAnsi" w:cstheme="minorHAnsi"/>
          <w:b/>
          <w:bCs/>
          <w:i/>
          <w:iCs/>
          <w:noProof/>
          <w:color w:val="519B4B"/>
          <w:w w:val="105"/>
          <w:szCs w:val="24"/>
          <w:vertAlign w:val="superscript"/>
          <w:lang w:val="en-AU"/>
        </w:rPr>
        <w:footnoteReference w:id="16"/>
      </w:r>
    </w:p>
    <w:p w14:paraId="4B670FC5" w14:textId="77777777" w:rsidR="00C55EAC" w:rsidRDefault="00DE4A1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r w:rsidRPr="00763DEA">
        <w:rPr>
          <w:rFonts w:asciiTheme="minorHAnsi" w:eastAsia="Calibri" w:hAnsiTheme="minorHAnsi" w:cstheme="minorHAnsi"/>
          <w:bCs/>
          <w:noProof/>
          <w:color w:val="auto"/>
          <w:w w:val="105"/>
          <w:szCs w:val="24"/>
          <w:lang w:val="en-AU"/>
        </w:rPr>
        <w:t>The Nationally Consistent Collection of Data on School Students with Disability (NCCD) gives information about the number of students with disability in schools and the adjustments they receive. It helps better understand the needs of students with disability and how they can be best supported at school. The Australian Education Regulation 2013 requires all schools to report the data collected for the NCCD to the Australian Government on an annual basis.</w:t>
      </w:r>
      <w:r w:rsidRPr="00763DEA">
        <w:rPr>
          <w:rFonts w:asciiTheme="minorHAnsi" w:eastAsia="Calibri" w:hAnsiTheme="minorHAnsi" w:cstheme="minorHAnsi"/>
          <w:noProof/>
          <w:color w:val="auto"/>
          <w:w w:val="105"/>
          <w:szCs w:val="24"/>
          <w:lang w:val="en-AU"/>
        </w:rPr>
        <w:t xml:space="preserve"> </w:t>
      </w:r>
      <w:r w:rsidRPr="00763DEA">
        <w:rPr>
          <w:rFonts w:asciiTheme="minorHAnsi" w:eastAsia="Calibri" w:hAnsiTheme="minorHAnsi" w:cstheme="minorHAnsi"/>
          <w:bCs/>
          <w:noProof/>
          <w:color w:val="auto"/>
          <w:w w:val="105"/>
          <w:szCs w:val="24"/>
          <w:lang w:val="en-AU"/>
        </w:rPr>
        <w:t xml:space="preserve">From 2018, the student with disability loading provided by the Australian Government is based on the NCCD; schools will continue to manage their total resources to meet the learning needs of their students. The NCCD website is continually being updated and added to with various resources and tools to implement the NCCD model </w:t>
      </w:r>
      <w:hyperlink r:id="rId9" w:history="1">
        <w:r w:rsidRPr="00763DEA">
          <w:rPr>
            <w:rStyle w:val="Hyperlink"/>
            <w:rFonts w:asciiTheme="minorHAnsi" w:eastAsia="Calibri" w:hAnsiTheme="minorHAnsi" w:cstheme="minorHAnsi"/>
            <w:bCs/>
            <w:noProof/>
            <w:color w:val="auto"/>
            <w:w w:val="105"/>
            <w:szCs w:val="24"/>
            <w:u w:val="none"/>
            <w:lang w:val="en-AU"/>
          </w:rPr>
          <w:t>https://www.nccd.edu.au/</w:t>
        </w:r>
      </w:hyperlink>
    </w:p>
    <w:p w14:paraId="41FFAA44"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48C18512"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77A04FEF"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72E133A2"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0395D5A9"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76D0474B"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11016B91"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5012AB2C"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11D26A58"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361C2A31"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0E086A71"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2E9700A5"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1777DC44" w14:textId="77777777" w:rsidR="00C55EAC" w:rsidRDefault="00C55EAC" w:rsidP="00C55EAC">
      <w:pPr>
        <w:spacing w:after="120" w:line="240" w:lineRule="auto"/>
        <w:ind w:left="0" w:right="0" w:firstLine="0"/>
        <w:rPr>
          <w:rStyle w:val="Hyperlink"/>
          <w:rFonts w:asciiTheme="minorHAnsi" w:eastAsia="Calibri" w:hAnsiTheme="minorHAnsi" w:cstheme="minorHAnsi"/>
          <w:bCs/>
          <w:noProof/>
          <w:color w:val="auto"/>
          <w:w w:val="105"/>
          <w:szCs w:val="24"/>
          <w:u w:val="none"/>
          <w:lang w:val="en-AU"/>
        </w:rPr>
      </w:pPr>
    </w:p>
    <w:p w14:paraId="14D4729A" w14:textId="6C49E95A" w:rsidR="00DE4A1C" w:rsidRDefault="00DE4A1C" w:rsidP="00C55EAC">
      <w:pPr>
        <w:spacing w:after="120" w:line="240" w:lineRule="auto"/>
        <w:ind w:left="0" w:right="0" w:firstLine="0"/>
        <w:rPr>
          <w:rFonts w:asciiTheme="minorHAnsi" w:eastAsia="Calibri" w:hAnsiTheme="minorHAnsi" w:cstheme="minorHAnsi"/>
          <w:bCs/>
          <w:noProof/>
          <w:color w:val="auto"/>
          <w:w w:val="105"/>
          <w:szCs w:val="24"/>
          <w:lang w:val="en-AU"/>
        </w:rPr>
      </w:pPr>
      <w:r w:rsidRPr="00763DEA">
        <w:rPr>
          <w:rFonts w:asciiTheme="minorHAnsi" w:eastAsia="Calibri" w:hAnsiTheme="minorHAnsi" w:cstheme="minorHAnsi"/>
          <w:bCs/>
          <w:noProof/>
          <w:color w:val="auto"/>
          <w:w w:val="105"/>
          <w:szCs w:val="24"/>
          <w:lang w:val="en-AU"/>
        </w:rPr>
        <w:t xml:space="preserve">  </w:t>
      </w:r>
    </w:p>
    <w:p w14:paraId="0B3081F0" w14:textId="77777777" w:rsidR="00DE4A1C" w:rsidRDefault="00DE4A1C" w:rsidP="00C55EAC">
      <w:pPr>
        <w:spacing w:after="120" w:line="240" w:lineRule="auto"/>
        <w:ind w:left="0" w:right="0" w:firstLine="0"/>
        <w:rPr>
          <w:rFonts w:asciiTheme="minorHAnsi" w:eastAsia="Calibri" w:hAnsiTheme="minorHAnsi" w:cstheme="minorHAnsi"/>
          <w:bCs/>
          <w:noProof/>
          <w:color w:val="auto"/>
          <w:w w:val="105"/>
          <w:szCs w:val="24"/>
          <w:lang w:val="en-AU"/>
        </w:rPr>
      </w:pPr>
    </w:p>
    <w:p w14:paraId="3B36DDA2" w14:textId="77777777" w:rsidR="00C55EAC" w:rsidRDefault="00C55EAC" w:rsidP="00C55EAC">
      <w:pPr>
        <w:spacing w:after="120" w:line="240" w:lineRule="auto"/>
        <w:ind w:left="0" w:right="0" w:firstLine="0"/>
        <w:rPr>
          <w:rFonts w:ascii="Calibri" w:eastAsia="Calibri" w:hAnsi="Calibri" w:cs="Calibri"/>
          <w:b/>
          <w:noProof/>
          <w:color w:val="519B4B"/>
          <w:w w:val="105"/>
          <w:sz w:val="28"/>
        </w:rPr>
      </w:pPr>
      <w:r>
        <w:br w:type="page"/>
      </w:r>
    </w:p>
    <w:p w14:paraId="46EDCA9C" w14:textId="3998EFDE" w:rsidR="00DE4A1C" w:rsidRPr="00DE4A1C" w:rsidRDefault="00DE4A1C" w:rsidP="00C55EAC">
      <w:pPr>
        <w:pStyle w:val="Heading2"/>
        <w:spacing w:before="0" w:after="120" w:line="240" w:lineRule="auto"/>
        <w:ind w:left="0" w:firstLine="0"/>
      </w:pPr>
      <w:r>
        <w:lastRenderedPageBreak/>
        <w:t>State</w:t>
      </w:r>
    </w:p>
    <w:p w14:paraId="5EB96B5E" w14:textId="36901342" w:rsidR="00224935" w:rsidRPr="00D55320" w:rsidRDefault="00224935" w:rsidP="00C55EAC">
      <w:pPr>
        <w:spacing w:after="120" w:line="240" w:lineRule="auto"/>
        <w:ind w:left="0" w:right="0" w:firstLine="0"/>
        <w:rPr>
          <w:rFonts w:asciiTheme="minorHAnsi" w:eastAsia="Calibri" w:hAnsiTheme="minorHAnsi" w:cstheme="minorHAnsi"/>
          <w:b/>
          <w:bCs/>
          <w:i/>
          <w:iCs/>
          <w:noProof/>
          <w:color w:val="519B4B"/>
          <w:w w:val="105"/>
          <w:szCs w:val="24"/>
          <w:lang w:val="en-AU"/>
        </w:rPr>
      </w:pPr>
      <w:r w:rsidRPr="00D55320">
        <w:rPr>
          <w:rFonts w:asciiTheme="minorHAnsi" w:eastAsia="Calibri" w:hAnsiTheme="minorHAnsi" w:cstheme="minorHAnsi"/>
          <w:b/>
          <w:bCs/>
          <w:i/>
          <w:iCs/>
          <w:noProof/>
          <w:color w:val="519B4B"/>
          <w:w w:val="105"/>
          <w:szCs w:val="24"/>
          <w:lang w:val="en-AU"/>
        </w:rPr>
        <w:t>Disability Standards for Education</w:t>
      </w:r>
      <w:r w:rsidRPr="00D55320">
        <w:rPr>
          <w:rFonts w:asciiTheme="minorHAnsi" w:eastAsia="Calibri" w:hAnsiTheme="minorHAnsi" w:cstheme="minorHAnsi"/>
          <w:b/>
          <w:bCs/>
          <w:i/>
          <w:iCs/>
          <w:noProof/>
          <w:color w:val="519B4B"/>
          <w:w w:val="105"/>
          <w:szCs w:val="24"/>
          <w:vertAlign w:val="superscript"/>
          <w:lang w:val="en-AU"/>
        </w:rPr>
        <w:footnoteReference w:id="17"/>
      </w:r>
    </w:p>
    <w:p w14:paraId="20D5BA59" w14:textId="77777777" w:rsidR="005B6B19" w:rsidRDefault="00224935" w:rsidP="00C55EAC">
      <w:pPr>
        <w:spacing w:after="120" w:line="240" w:lineRule="auto"/>
        <w:ind w:left="0" w:right="0" w:firstLine="0"/>
        <w:rPr>
          <w:rFonts w:asciiTheme="minorHAnsi" w:eastAsia="Calibri" w:hAnsiTheme="minorHAnsi" w:cstheme="minorHAnsi"/>
          <w:noProof/>
          <w:color w:val="auto"/>
          <w:w w:val="105"/>
          <w:szCs w:val="24"/>
          <w:lang w:val="en-AU"/>
        </w:rPr>
      </w:pPr>
      <w:r w:rsidRPr="00224935">
        <w:rPr>
          <w:rFonts w:asciiTheme="minorHAnsi" w:eastAsia="Calibri" w:hAnsiTheme="minorHAnsi" w:cstheme="minorHAnsi"/>
          <w:noProof/>
          <w:color w:val="auto"/>
          <w:w w:val="105"/>
          <w:szCs w:val="24"/>
          <w:lang w:val="en-AU"/>
        </w:rPr>
        <w:t xml:space="preserve">The Disability Standards </w:t>
      </w:r>
      <w:bookmarkEnd w:id="11"/>
      <w:r w:rsidRPr="00224935">
        <w:rPr>
          <w:rFonts w:asciiTheme="minorHAnsi" w:eastAsia="Calibri" w:hAnsiTheme="minorHAnsi" w:cstheme="minorHAnsi"/>
          <w:noProof/>
          <w:color w:val="auto"/>
          <w:w w:val="105"/>
          <w:szCs w:val="24"/>
          <w:lang w:val="en-AU"/>
        </w:rPr>
        <w:t>for Education (the Standards) were introduced in 2005.  The Standards reflect the Government’s commitment to overcoming discrimination towards people living with disability. They were designed to promote the rights of students living with disability and to provide education providers with a clearer guide on meeting their obligations under th</w:t>
      </w:r>
      <w:r w:rsidR="000402F0">
        <w:rPr>
          <w:rFonts w:asciiTheme="minorHAnsi" w:eastAsia="Calibri" w:hAnsiTheme="minorHAnsi" w:cstheme="minorHAnsi"/>
          <w:noProof/>
          <w:color w:val="auto"/>
          <w:w w:val="105"/>
          <w:szCs w:val="24"/>
          <w:lang w:val="en-AU"/>
        </w:rPr>
        <w:t xml:space="preserve">e </w:t>
      </w:r>
      <w:r w:rsidRPr="00224935">
        <w:rPr>
          <w:rFonts w:asciiTheme="minorHAnsi" w:eastAsia="Calibri" w:hAnsiTheme="minorHAnsi" w:cstheme="minorHAnsi"/>
          <w:noProof/>
          <w:color w:val="auto"/>
          <w:w w:val="105"/>
          <w:szCs w:val="24"/>
          <w:lang w:val="en-AU"/>
        </w:rPr>
        <w:t>DDA. Further, the Standards were intended to foster community awareness of the numerous barriers faced by people living with disability when interacting with the education system.</w:t>
      </w:r>
      <w:r w:rsidR="000402F0">
        <w:rPr>
          <w:rFonts w:asciiTheme="minorHAnsi" w:eastAsia="Calibri" w:hAnsiTheme="minorHAnsi" w:cstheme="minorHAnsi"/>
          <w:noProof/>
          <w:color w:val="auto"/>
          <w:w w:val="105"/>
          <w:szCs w:val="24"/>
          <w:lang w:val="en-AU"/>
        </w:rPr>
        <w:t xml:space="preserve"> </w:t>
      </w:r>
    </w:p>
    <w:p w14:paraId="3A6F460F" w14:textId="6BAE829D" w:rsidR="000402F0" w:rsidRDefault="000402F0" w:rsidP="00C55EAC">
      <w:pPr>
        <w:spacing w:after="120" w:line="240" w:lineRule="auto"/>
        <w:ind w:left="0" w:right="0" w:firstLine="0"/>
        <w:rPr>
          <w:rFonts w:asciiTheme="minorHAnsi" w:eastAsia="Calibri" w:hAnsiTheme="minorHAnsi" w:cstheme="minorHAnsi"/>
          <w:noProof/>
          <w:color w:val="auto"/>
          <w:w w:val="105"/>
          <w:szCs w:val="24"/>
          <w:lang w:val="en-AU"/>
        </w:rPr>
      </w:pPr>
      <w:r>
        <w:rPr>
          <w:rFonts w:asciiTheme="minorHAnsi" w:eastAsia="Calibri" w:hAnsiTheme="minorHAnsi" w:cstheme="minorHAnsi"/>
          <w:noProof/>
          <w:color w:val="auto"/>
          <w:w w:val="105"/>
          <w:szCs w:val="24"/>
          <w:lang w:val="en-AU"/>
        </w:rPr>
        <w:t xml:space="preserve">The Standards describe the rights of students living with disability with reference to: </w:t>
      </w:r>
    </w:p>
    <w:p w14:paraId="7132A4A2" w14:textId="1BD2E9B0" w:rsidR="000402F0" w:rsidRPr="000402F0" w:rsidRDefault="000402F0" w:rsidP="00C55EAC">
      <w:pPr>
        <w:pStyle w:val="ListParagraph"/>
        <w:numPr>
          <w:ilvl w:val="0"/>
          <w:numId w:val="20"/>
        </w:numPr>
        <w:spacing w:after="120" w:line="240" w:lineRule="auto"/>
        <w:ind w:right="0"/>
        <w:rPr>
          <w:rFonts w:asciiTheme="minorHAnsi" w:eastAsia="Calibri" w:hAnsiTheme="minorHAnsi" w:cstheme="minorHAnsi"/>
          <w:noProof/>
          <w:color w:val="auto"/>
          <w:w w:val="105"/>
          <w:szCs w:val="24"/>
          <w:lang w:val="en-AU"/>
        </w:rPr>
      </w:pPr>
      <w:r w:rsidRPr="000402F0">
        <w:rPr>
          <w:rFonts w:asciiTheme="minorHAnsi" w:eastAsia="Calibri" w:hAnsiTheme="minorHAnsi" w:cstheme="minorHAnsi"/>
          <w:noProof/>
          <w:color w:val="auto"/>
          <w:w w:val="105"/>
          <w:szCs w:val="24"/>
          <w:lang w:val="en-AU"/>
        </w:rPr>
        <w:t>Enrolment</w:t>
      </w:r>
    </w:p>
    <w:p w14:paraId="30E7F321" w14:textId="5233FAF5" w:rsidR="00224935" w:rsidRPr="000402F0" w:rsidRDefault="000402F0" w:rsidP="00C55EAC">
      <w:pPr>
        <w:pStyle w:val="ListParagraph"/>
        <w:numPr>
          <w:ilvl w:val="0"/>
          <w:numId w:val="20"/>
        </w:numPr>
        <w:spacing w:after="120" w:line="240" w:lineRule="auto"/>
        <w:ind w:right="0"/>
        <w:rPr>
          <w:rFonts w:asciiTheme="minorHAnsi" w:eastAsia="Calibri" w:hAnsiTheme="minorHAnsi" w:cstheme="minorHAnsi"/>
          <w:noProof/>
          <w:color w:val="auto"/>
          <w:w w:val="105"/>
          <w:szCs w:val="24"/>
          <w:lang w:val="en-AU"/>
        </w:rPr>
      </w:pPr>
      <w:r w:rsidRPr="000402F0">
        <w:rPr>
          <w:rFonts w:asciiTheme="minorHAnsi" w:eastAsia="Calibri" w:hAnsiTheme="minorHAnsi" w:cstheme="minorHAnsi"/>
          <w:noProof/>
          <w:color w:val="auto"/>
          <w:w w:val="105"/>
          <w:szCs w:val="24"/>
          <w:lang w:val="en-AU"/>
        </w:rPr>
        <w:t>Participation</w:t>
      </w:r>
    </w:p>
    <w:p w14:paraId="7CA4565E" w14:textId="7D9161AB" w:rsidR="000402F0" w:rsidRPr="000402F0" w:rsidRDefault="000402F0" w:rsidP="00C55EAC">
      <w:pPr>
        <w:pStyle w:val="ListParagraph"/>
        <w:numPr>
          <w:ilvl w:val="0"/>
          <w:numId w:val="20"/>
        </w:numPr>
        <w:spacing w:after="120" w:line="240" w:lineRule="auto"/>
        <w:ind w:right="0"/>
        <w:rPr>
          <w:rFonts w:asciiTheme="minorHAnsi" w:eastAsia="Calibri" w:hAnsiTheme="minorHAnsi" w:cstheme="minorHAnsi"/>
          <w:noProof/>
          <w:color w:val="auto"/>
          <w:w w:val="105"/>
          <w:szCs w:val="24"/>
          <w:lang w:val="en-AU"/>
        </w:rPr>
      </w:pPr>
      <w:r w:rsidRPr="000402F0">
        <w:rPr>
          <w:rFonts w:asciiTheme="minorHAnsi" w:eastAsia="Calibri" w:hAnsiTheme="minorHAnsi" w:cstheme="minorHAnsi"/>
          <w:noProof/>
          <w:color w:val="auto"/>
          <w:w w:val="105"/>
          <w:szCs w:val="24"/>
          <w:lang w:val="en-AU"/>
        </w:rPr>
        <w:t>Curriculum development, accreditation and delivery</w:t>
      </w:r>
    </w:p>
    <w:p w14:paraId="4D5CDEBF" w14:textId="18E02878" w:rsidR="000402F0" w:rsidRPr="000402F0" w:rsidRDefault="000402F0" w:rsidP="00C55EAC">
      <w:pPr>
        <w:pStyle w:val="ListParagraph"/>
        <w:numPr>
          <w:ilvl w:val="0"/>
          <w:numId w:val="20"/>
        </w:numPr>
        <w:spacing w:after="120" w:line="240" w:lineRule="auto"/>
        <w:ind w:right="0"/>
        <w:rPr>
          <w:rFonts w:asciiTheme="minorHAnsi" w:eastAsia="Calibri" w:hAnsiTheme="minorHAnsi" w:cstheme="minorHAnsi"/>
          <w:noProof/>
          <w:color w:val="auto"/>
          <w:w w:val="105"/>
          <w:szCs w:val="24"/>
          <w:lang w:val="en-AU"/>
        </w:rPr>
      </w:pPr>
      <w:r w:rsidRPr="000402F0">
        <w:rPr>
          <w:rFonts w:asciiTheme="minorHAnsi" w:eastAsia="Calibri" w:hAnsiTheme="minorHAnsi" w:cstheme="minorHAnsi"/>
          <w:noProof/>
          <w:color w:val="auto"/>
          <w:w w:val="105"/>
          <w:szCs w:val="24"/>
          <w:lang w:val="en-AU"/>
        </w:rPr>
        <w:t>Student support services</w:t>
      </w:r>
    </w:p>
    <w:p w14:paraId="6A7D35DE" w14:textId="6D25F5EF" w:rsidR="000402F0" w:rsidRDefault="000402F0" w:rsidP="00C55EAC">
      <w:pPr>
        <w:pStyle w:val="ListParagraph"/>
        <w:numPr>
          <w:ilvl w:val="0"/>
          <w:numId w:val="20"/>
        </w:numPr>
        <w:spacing w:after="120" w:line="240" w:lineRule="auto"/>
        <w:ind w:right="0"/>
        <w:rPr>
          <w:rFonts w:asciiTheme="minorHAnsi" w:eastAsia="Calibri" w:hAnsiTheme="minorHAnsi" w:cstheme="minorHAnsi"/>
          <w:noProof/>
          <w:color w:val="auto"/>
          <w:w w:val="105"/>
          <w:szCs w:val="24"/>
          <w:lang w:val="en-AU"/>
        </w:rPr>
      </w:pPr>
      <w:r w:rsidRPr="000402F0">
        <w:rPr>
          <w:rFonts w:asciiTheme="minorHAnsi" w:eastAsia="Calibri" w:hAnsiTheme="minorHAnsi" w:cstheme="minorHAnsi"/>
          <w:noProof/>
          <w:color w:val="auto"/>
          <w:w w:val="105"/>
          <w:szCs w:val="24"/>
          <w:lang w:val="en-AU"/>
        </w:rPr>
        <w:t>Elimination of harassment and victimisation</w:t>
      </w:r>
    </w:p>
    <w:p w14:paraId="6458CCA1" w14:textId="51FED4EE" w:rsidR="000402F0" w:rsidRPr="000402F0" w:rsidRDefault="000402F0" w:rsidP="00C55EAC">
      <w:pPr>
        <w:spacing w:after="120" w:line="240" w:lineRule="auto"/>
        <w:ind w:right="0"/>
        <w:rPr>
          <w:rFonts w:asciiTheme="minorHAnsi" w:eastAsia="Calibri" w:hAnsiTheme="minorHAnsi" w:cstheme="minorHAnsi"/>
          <w:noProof/>
          <w:color w:val="auto"/>
          <w:w w:val="105"/>
          <w:szCs w:val="24"/>
          <w:lang w:val="en-AU"/>
        </w:rPr>
      </w:pPr>
      <w:r>
        <w:rPr>
          <w:rFonts w:asciiTheme="minorHAnsi" w:eastAsia="Calibri" w:hAnsiTheme="minorHAnsi" w:cstheme="minorHAnsi"/>
          <w:noProof/>
          <w:color w:val="auto"/>
          <w:w w:val="105"/>
          <w:szCs w:val="24"/>
          <w:lang w:val="en-AU"/>
        </w:rPr>
        <w:t>Students living with disability also have rights</w:t>
      </w:r>
      <w:r w:rsidRPr="000402F0">
        <w:t xml:space="preserve"> </w:t>
      </w:r>
      <w:r w:rsidRPr="000402F0">
        <w:rPr>
          <w:rFonts w:asciiTheme="minorHAnsi" w:eastAsia="Calibri" w:hAnsiTheme="minorHAnsi" w:cstheme="minorHAnsi"/>
          <w:noProof/>
          <w:color w:val="auto"/>
          <w:w w:val="105"/>
          <w:szCs w:val="24"/>
          <w:lang w:val="en-AU"/>
        </w:rPr>
        <w:t>in relation to specialised services neede</w:t>
      </w:r>
      <w:r>
        <w:rPr>
          <w:rFonts w:asciiTheme="minorHAnsi" w:eastAsia="Calibri" w:hAnsiTheme="minorHAnsi" w:cstheme="minorHAnsi"/>
          <w:noProof/>
          <w:color w:val="auto"/>
          <w:w w:val="105"/>
          <w:szCs w:val="24"/>
          <w:lang w:val="en-AU"/>
        </w:rPr>
        <w:t>d f</w:t>
      </w:r>
      <w:r w:rsidRPr="000402F0">
        <w:rPr>
          <w:rFonts w:asciiTheme="minorHAnsi" w:eastAsia="Calibri" w:hAnsiTheme="minorHAnsi" w:cstheme="minorHAnsi"/>
          <w:noProof/>
          <w:color w:val="auto"/>
          <w:w w:val="105"/>
          <w:szCs w:val="24"/>
          <w:lang w:val="en-AU"/>
        </w:rPr>
        <w:t>or them to participate in the educational activities for which they are enrolled.</w:t>
      </w:r>
    </w:p>
    <w:p w14:paraId="4D670D6F" w14:textId="77777777" w:rsidR="00224935" w:rsidRPr="00224935" w:rsidRDefault="00224935" w:rsidP="00C55EAC">
      <w:pPr>
        <w:spacing w:after="120" w:line="240" w:lineRule="auto"/>
        <w:ind w:left="0" w:right="0" w:firstLine="0"/>
        <w:rPr>
          <w:rFonts w:asciiTheme="minorHAnsi" w:eastAsia="Calibri" w:hAnsiTheme="minorHAnsi" w:cstheme="minorHAnsi"/>
          <w:noProof/>
          <w:color w:val="auto"/>
          <w:w w:val="105"/>
          <w:szCs w:val="24"/>
          <w:lang w:val="en-AU"/>
        </w:rPr>
      </w:pPr>
      <w:r w:rsidRPr="00224935">
        <w:rPr>
          <w:rFonts w:asciiTheme="minorHAnsi" w:eastAsia="Calibri" w:hAnsiTheme="minorHAnsi" w:cstheme="minorHAnsi"/>
          <w:noProof/>
          <w:color w:val="auto"/>
          <w:w w:val="105"/>
          <w:szCs w:val="24"/>
          <w:lang w:val="en-AU"/>
        </w:rPr>
        <w:t>The Standards require that all Australian schools:</w:t>
      </w:r>
    </w:p>
    <w:p w14:paraId="057B2A01" w14:textId="77777777" w:rsidR="00224935" w:rsidRPr="00224935" w:rsidRDefault="00224935" w:rsidP="00C55EAC">
      <w:pPr>
        <w:numPr>
          <w:ilvl w:val="0"/>
          <w:numId w:val="13"/>
        </w:numPr>
        <w:spacing w:after="120" w:line="240" w:lineRule="auto"/>
        <w:ind w:right="0"/>
        <w:rPr>
          <w:rFonts w:asciiTheme="minorHAnsi" w:eastAsia="Calibri" w:hAnsiTheme="minorHAnsi" w:cstheme="minorHAnsi"/>
          <w:noProof/>
          <w:color w:val="auto"/>
          <w:w w:val="105"/>
          <w:szCs w:val="24"/>
          <w:lang w:val="en-AU"/>
        </w:rPr>
      </w:pPr>
      <w:r w:rsidRPr="00224935">
        <w:rPr>
          <w:rFonts w:asciiTheme="minorHAnsi" w:eastAsia="Calibri" w:hAnsiTheme="minorHAnsi" w:cstheme="minorHAnsi"/>
          <w:noProof/>
          <w:color w:val="auto"/>
          <w:w w:val="105"/>
          <w:szCs w:val="24"/>
          <w:lang w:val="en-AU"/>
        </w:rPr>
        <w:t xml:space="preserve">ensure that students with disability are able to access and participate in education on the same basis as students without disability </w:t>
      </w:r>
    </w:p>
    <w:p w14:paraId="61071133" w14:textId="77777777" w:rsidR="00224935" w:rsidRPr="00224935" w:rsidRDefault="00224935" w:rsidP="00C55EAC">
      <w:pPr>
        <w:numPr>
          <w:ilvl w:val="0"/>
          <w:numId w:val="13"/>
        </w:numPr>
        <w:spacing w:after="120" w:line="240" w:lineRule="auto"/>
        <w:ind w:right="0"/>
        <w:rPr>
          <w:rFonts w:asciiTheme="minorHAnsi" w:eastAsia="Calibri" w:hAnsiTheme="minorHAnsi" w:cstheme="minorHAnsi"/>
          <w:noProof/>
          <w:color w:val="auto"/>
          <w:w w:val="105"/>
          <w:szCs w:val="24"/>
          <w:lang w:val="en-AU"/>
        </w:rPr>
      </w:pPr>
      <w:r w:rsidRPr="00224935">
        <w:rPr>
          <w:rFonts w:asciiTheme="minorHAnsi" w:eastAsia="Calibri" w:hAnsiTheme="minorHAnsi" w:cstheme="minorHAnsi"/>
          <w:noProof/>
          <w:color w:val="auto"/>
          <w:w w:val="105"/>
          <w:szCs w:val="24"/>
          <w:lang w:val="en-AU"/>
        </w:rPr>
        <w:t>make or provide 'reasonable adjustments' for students where necessary to enable their access and participation</w:t>
      </w:r>
    </w:p>
    <w:p w14:paraId="672BAB24" w14:textId="5D331BA1" w:rsidR="00224935" w:rsidRPr="00224935" w:rsidRDefault="00224935" w:rsidP="00C55EAC">
      <w:pPr>
        <w:numPr>
          <w:ilvl w:val="0"/>
          <w:numId w:val="13"/>
        </w:numPr>
        <w:spacing w:after="120" w:line="240" w:lineRule="auto"/>
        <w:ind w:right="0"/>
        <w:rPr>
          <w:rFonts w:asciiTheme="minorHAnsi" w:eastAsia="Calibri" w:hAnsiTheme="minorHAnsi" w:cstheme="minorHAnsi"/>
          <w:noProof/>
          <w:color w:val="auto"/>
          <w:w w:val="105"/>
          <w:szCs w:val="24"/>
          <w:lang w:val="en-AU"/>
        </w:rPr>
      </w:pPr>
      <w:r w:rsidRPr="00224935">
        <w:rPr>
          <w:rFonts w:asciiTheme="minorHAnsi" w:eastAsia="Calibri" w:hAnsiTheme="minorHAnsi" w:cstheme="minorHAnsi"/>
          <w:noProof/>
          <w:color w:val="auto"/>
          <w:w w:val="105"/>
          <w:szCs w:val="24"/>
          <w:lang w:val="en-AU"/>
        </w:rPr>
        <w:t>provide reasonable adjustments in consultation with the student and/or their associates; for most students, this means their parents, guardians or carers</w:t>
      </w:r>
      <w:r w:rsidR="00D0098D">
        <w:rPr>
          <w:rStyle w:val="FootnoteReference"/>
          <w:rFonts w:asciiTheme="minorHAnsi" w:eastAsia="Calibri" w:hAnsiTheme="minorHAnsi" w:cstheme="minorHAnsi"/>
          <w:noProof/>
          <w:color w:val="auto"/>
          <w:w w:val="105"/>
          <w:szCs w:val="24"/>
          <w:lang w:val="en-AU"/>
        </w:rPr>
        <w:footnoteReference w:id="18"/>
      </w:r>
      <w:r w:rsidRPr="00224935">
        <w:rPr>
          <w:rFonts w:asciiTheme="minorHAnsi" w:eastAsia="Calibri" w:hAnsiTheme="minorHAnsi" w:cstheme="minorHAnsi"/>
          <w:noProof/>
          <w:color w:val="auto"/>
          <w:w w:val="105"/>
          <w:szCs w:val="24"/>
          <w:lang w:val="en-AU"/>
        </w:rPr>
        <w:t>.</w:t>
      </w:r>
    </w:p>
    <w:p w14:paraId="644C9E7E" w14:textId="6F6C692C" w:rsidR="00763DEA" w:rsidRDefault="00763DEA" w:rsidP="00C55EAC">
      <w:pPr>
        <w:spacing w:after="120" w:line="240" w:lineRule="auto"/>
        <w:ind w:left="0" w:right="0" w:firstLine="0"/>
        <w:rPr>
          <w:rFonts w:asciiTheme="minorHAnsi" w:eastAsia="Calibri" w:hAnsiTheme="minorHAnsi" w:cstheme="minorHAnsi"/>
          <w:bCs/>
          <w:noProof/>
          <w:color w:val="auto"/>
          <w:w w:val="105"/>
          <w:szCs w:val="24"/>
          <w:lang w:val="en-AU"/>
        </w:rPr>
      </w:pPr>
    </w:p>
    <w:p w14:paraId="2D0BAB5B" w14:textId="33B98AF7" w:rsidR="00763DEA" w:rsidRDefault="00763DEA" w:rsidP="00C55EAC">
      <w:pPr>
        <w:spacing w:after="120" w:line="240" w:lineRule="auto"/>
        <w:ind w:left="0" w:right="0" w:firstLine="0"/>
        <w:rPr>
          <w:rFonts w:asciiTheme="minorHAnsi" w:eastAsia="Calibri" w:hAnsiTheme="minorHAnsi" w:cstheme="minorHAnsi"/>
          <w:bCs/>
          <w:noProof/>
          <w:color w:val="auto"/>
          <w:w w:val="105"/>
          <w:szCs w:val="24"/>
          <w:lang w:val="en-AU"/>
        </w:rPr>
      </w:pPr>
    </w:p>
    <w:p w14:paraId="7014F574" w14:textId="6F19472B" w:rsidR="00763DEA" w:rsidRDefault="00763DEA" w:rsidP="00C55EAC">
      <w:pPr>
        <w:spacing w:after="120" w:line="240" w:lineRule="auto"/>
        <w:ind w:left="0" w:right="0" w:firstLine="0"/>
        <w:rPr>
          <w:rFonts w:asciiTheme="minorHAnsi" w:eastAsia="Calibri" w:hAnsiTheme="minorHAnsi" w:cstheme="minorHAnsi"/>
          <w:bCs/>
          <w:noProof/>
          <w:color w:val="auto"/>
          <w:w w:val="105"/>
          <w:szCs w:val="24"/>
          <w:lang w:val="en-AU"/>
        </w:rPr>
      </w:pPr>
    </w:p>
    <w:p w14:paraId="37CC2958" w14:textId="2E5ADE06" w:rsidR="00763DEA" w:rsidRDefault="00763DEA" w:rsidP="00C55EAC">
      <w:pPr>
        <w:spacing w:after="120" w:line="240" w:lineRule="auto"/>
        <w:ind w:left="0" w:right="0" w:firstLine="0"/>
        <w:rPr>
          <w:rFonts w:asciiTheme="minorHAnsi" w:eastAsia="Calibri" w:hAnsiTheme="minorHAnsi" w:cstheme="minorHAnsi"/>
          <w:bCs/>
          <w:noProof/>
          <w:color w:val="auto"/>
          <w:w w:val="105"/>
          <w:szCs w:val="24"/>
          <w:lang w:val="en-AU"/>
        </w:rPr>
      </w:pPr>
    </w:p>
    <w:p w14:paraId="6F0469D6" w14:textId="175D38E5" w:rsidR="00763DEA" w:rsidRDefault="00763DEA" w:rsidP="00C55EAC">
      <w:pPr>
        <w:spacing w:after="120" w:line="240" w:lineRule="auto"/>
        <w:ind w:left="0" w:right="0" w:firstLine="0"/>
        <w:rPr>
          <w:rFonts w:asciiTheme="minorHAnsi" w:eastAsia="Calibri" w:hAnsiTheme="minorHAnsi" w:cstheme="minorHAnsi"/>
          <w:bCs/>
          <w:noProof/>
          <w:color w:val="auto"/>
          <w:w w:val="105"/>
          <w:szCs w:val="24"/>
          <w:lang w:val="en-AU"/>
        </w:rPr>
      </w:pPr>
    </w:p>
    <w:p w14:paraId="222D20CD" w14:textId="385029D8" w:rsidR="00763DEA" w:rsidRDefault="00763DEA" w:rsidP="00C55EAC">
      <w:pPr>
        <w:spacing w:after="120" w:line="240" w:lineRule="auto"/>
        <w:ind w:left="0" w:right="0" w:firstLine="0"/>
        <w:rPr>
          <w:rFonts w:asciiTheme="minorHAnsi" w:eastAsia="Calibri" w:hAnsiTheme="minorHAnsi" w:cstheme="minorHAnsi"/>
          <w:bCs/>
          <w:noProof/>
          <w:color w:val="auto"/>
          <w:w w:val="105"/>
          <w:szCs w:val="24"/>
          <w:lang w:val="en-AU"/>
        </w:rPr>
      </w:pPr>
    </w:p>
    <w:p w14:paraId="76622758" w14:textId="2E8C600B" w:rsidR="00763DEA" w:rsidRDefault="00763DEA" w:rsidP="00C55EAC">
      <w:pPr>
        <w:spacing w:after="120" w:line="240" w:lineRule="auto"/>
        <w:ind w:left="0" w:right="0" w:firstLine="0"/>
        <w:rPr>
          <w:rFonts w:asciiTheme="minorHAnsi" w:eastAsia="Calibri" w:hAnsiTheme="minorHAnsi" w:cstheme="minorHAnsi"/>
          <w:bCs/>
          <w:noProof/>
          <w:color w:val="auto"/>
          <w:w w:val="105"/>
          <w:szCs w:val="24"/>
          <w:lang w:val="en-AU"/>
        </w:rPr>
      </w:pPr>
    </w:p>
    <w:p w14:paraId="5A4D5040" w14:textId="630C8150" w:rsidR="00763DEA" w:rsidRDefault="00763DEA" w:rsidP="00C55EAC">
      <w:pPr>
        <w:spacing w:after="120" w:line="240" w:lineRule="auto"/>
        <w:ind w:left="0" w:right="0" w:firstLine="0"/>
        <w:rPr>
          <w:rFonts w:asciiTheme="minorHAnsi" w:eastAsia="Calibri" w:hAnsiTheme="minorHAnsi" w:cstheme="minorHAnsi"/>
          <w:bCs/>
          <w:noProof/>
          <w:color w:val="auto"/>
          <w:w w:val="105"/>
          <w:szCs w:val="24"/>
          <w:lang w:val="en-AU"/>
        </w:rPr>
      </w:pPr>
    </w:p>
    <w:p w14:paraId="10B162E7" w14:textId="77777777" w:rsidR="000402F0" w:rsidRDefault="000402F0" w:rsidP="00C55EAC">
      <w:pPr>
        <w:pStyle w:val="Heading2"/>
        <w:spacing w:before="0" w:after="120" w:line="240" w:lineRule="auto"/>
        <w:ind w:left="0"/>
        <w:rPr>
          <w:rFonts w:asciiTheme="minorHAnsi" w:hAnsiTheme="minorHAnsi" w:cstheme="minorHAnsi"/>
        </w:rPr>
      </w:pPr>
      <w:r>
        <w:rPr>
          <w:rFonts w:asciiTheme="minorHAnsi" w:hAnsiTheme="minorHAnsi" w:cstheme="minorHAnsi"/>
        </w:rPr>
        <w:br w:type="page"/>
      </w:r>
    </w:p>
    <w:p w14:paraId="4B0C0CA0" w14:textId="616F94EE" w:rsidR="005C3C5D" w:rsidRPr="00D55320" w:rsidRDefault="00BB63F3" w:rsidP="00C55EAC">
      <w:pPr>
        <w:pStyle w:val="Heading2"/>
        <w:spacing w:before="0" w:after="120" w:line="240" w:lineRule="auto"/>
        <w:ind w:left="0"/>
        <w:rPr>
          <w:rFonts w:asciiTheme="minorHAnsi" w:hAnsiTheme="minorHAnsi" w:cstheme="minorHAnsi"/>
        </w:rPr>
      </w:pPr>
      <w:r w:rsidRPr="00D55320">
        <w:rPr>
          <w:rFonts w:asciiTheme="minorHAnsi" w:hAnsiTheme="minorHAnsi" w:cstheme="minorHAnsi"/>
        </w:rPr>
        <w:lastRenderedPageBreak/>
        <w:t>Actions</w:t>
      </w:r>
    </w:p>
    <w:p w14:paraId="1FF30417" w14:textId="3ED8D26D" w:rsidR="00224935" w:rsidRPr="00763DEA" w:rsidRDefault="00224935" w:rsidP="00C55EAC">
      <w:pPr>
        <w:spacing w:after="120" w:line="240" w:lineRule="auto"/>
        <w:ind w:left="0" w:right="0" w:firstLine="0"/>
        <w:rPr>
          <w:rFonts w:asciiTheme="minorHAnsi" w:eastAsia="Calibri" w:hAnsiTheme="minorHAnsi" w:cstheme="minorHAnsi"/>
          <w:b/>
          <w:color w:val="auto"/>
          <w:szCs w:val="24"/>
          <w:lang w:val="en-AU"/>
        </w:rPr>
      </w:pPr>
      <w:r w:rsidRPr="00763DEA">
        <w:rPr>
          <w:rFonts w:asciiTheme="minorHAnsi" w:eastAsia="Calibri" w:hAnsiTheme="minorHAnsi" w:cstheme="minorHAnsi"/>
          <w:color w:val="auto"/>
          <w:szCs w:val="24"/>
          <w:lang w:val="en-AU"/>
        </w:rPr>
        <w:t xml:space="preserve">School staff are required to understand each of the </w:t>
      </w:r>
      <w:r w:rsidR="00C55EAC">
        <w:rPr>
          <w:rFonts w:asciiTheme="minorHAnsi" w:eastAsia="Calibri" w:hAnsiTheme="minorHAnsi" w:cstheme="minorHAnsi"/>
          <w:color w:val="auto"/>
          <w:szCs w:val="24"/>
          <w:lang w:val="en-AU"/>
        </w:rPr>
        <w:t>policies</w:t>
      </w:r>
      <w:r w:rsidRPr="00763DEA">
        <w:rPr>
          <w:rFonts w:asciiTheme="minorHAnsi" w:eastAsia="Calibri" w:hAnsiTheme="minorHAnsi" w:cstheme="minorHAnsi"/>
          <w:color w:val="auto"/>
          <w:szCs w:val="24"/>
          <w:lang w:val="en-AU"/>
        </w:rPr>
        <w:t xml:space="preserve"> outlined</w:t>
      </w:r>
      <w:r w:rsidR="00C55EAC">
        <w:rPr>
          <w:rFonts w:asciiTheme="minorHAnsi" w:eastAsia="Calibri" w:hAnsiTheme="minorHAnsi" w:cstheme="minorHAnsi"/>
          <w:color w:val="auto"/>
          <w:szCs w:val="24"/>
          <w:lang w:val="en-AU"/>
        </w:rPr>
        <w:t xml:space="preserve"> in ‘</w:t>
      </w:r>
      <w:r w:rsidR="00C55EAC" w:rsidRPr="00C55EAC">
        <w:rPr>
          <w:rFonts w:asciiTheme="minorHAnsi" w:eastAsia="Calibri" w:hAnsiTheme="minorHAnsi" w:cstheme="minorHAnsi"/>
          <w:color w:val="auto"/>
          <w:szCs w:val="24"/>
          <w:lang w:val="en-AU"/>
        </w:rPr>
        <w:t>Handout 1: Overview of Disability Rights and Inclusion Policies Relevant to Education</w:t>
      </w:r>
      <w:r w:rsidR="00C55EAC">
        <w:rPr>
          <w:rFonts w:asciiTheme="minorHAnsi" w:eastAsia="Calibri" w:hAnsiTheme="minorHAnsi" w:cstheme="minorHAnsi"/>
          <w:color w:val="auto"/>
          <w:szCs w:val="24"/>
          <w:lang w:val="en-AU"/>
        </w:rPr>
        <w:t>’ of this tool</w:t>
      </w:r>
      <w:r w:rsidRPr="00763DEA">
        <w:rPr>
          <w:rFonts w:asciiTheme="minorHAnsi" w:eastAsia="Calibri" w:hAnsiTheme="minorHAnsi" w:cstheme="minorHAnsi"/>
          <w:color w:val="auto"/>
          <w:szCs w:val="24"/>
          <w:lang w:val="en-AU"/>
        </w:rPr>
        <w:t>. It is useful to discuss each instrument with staff to help inform their thinking about inclusive school practices. This tool may be used in individual (e.g., staff supervision/professional development meetings) or group settings (e.g., staff meeting) however a capable facilitator is required to create an environment in which participants feel safe to actively participate in open discussion</w:t>
      </w:r>
      <w:r w:rsidR="00C55EAC">
        <w:rPr>
          <w:rFonts w:asciiTheme="minorHAnsi" w:eastAsia="Calibri" w:hAnsiTheme="minorHAnsi" w:cstheme="minorHAnsi"/>
          <w:color w:val="auto"/>
          <w:szCs w:val="24"/>
          <w:lang w:val="en-AU"/>
        </w:rPr>
        <w:t xml:space="preserve"> about these policies</w:t>
      </w:r>
      <w:r w:rsidRPr="00763DEA">
        <w:rPr>
          <w:rFonts w:asciiTheme="minorHAnsi" w:eastAsia="Calibri" w:hAnsiTheme="minorHAnsi" w:cstheme="minorHAnsi"/>
          <w:color w:val="auto"/>
          <w:szCs w:val="24"/>
          <w:lang w:val="en-AU"/>
        </w:rPr>
        <w:t>. It can be used as the basis for an exploration with staff (and students and families) about what could be changed to make their school more inclusive.</w:t>
      </w:r>
      <w:r w:rsidRPr="00763DEA">
        <w:rPr>
          <w:rFonts w:asciiTheme="minorHAnsi" w:eastAsia="Calibri" w:hAnsiTheme="minorHAnsi" w:cstheme="minorHAnsi"/>
          <w:b/>
          <w:color w:val="auto"/>
          <w:szCs w:val="24"/>
          <w:lang w:val="en-AU"/>
        </w:rPr>
        <w:t xml:space="preserve"> </w:t>
      </w:r>
    </w:p>
    <w:p w14:paraId="48F0AED0" w14:textId="48879508" w:rsidR="00224935" w:rsidRPr="00224935" w:rsidRDefault="00224935" w:rsidP="00C55EAC">
      <w:pPr>
        <w:spacing w:after="120" w:line="240" w:lineRule="auto"/>
        <w:ind w:left="0" w:right="0" w:firstLine="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An open discussion about these instruments at a staff meeting may be facilitated using these example questions, some of which are inspired by</w:t>
      </w:r>
      <w:r w:rsidR="00C55EAC">
        <w:rPr>
          <w:rFonts w:asciiTheme="minorHAnsi" w:eastAsia="Calibri" w:hAnsiTheme="minorHAnsi" w:cstheme="minorHAnsi"/>
          <w:color w:val="auto"/>
          <w:szCs w:val="24"/>
          <w:lang w:val="en-AU"/>
        </w:rPr>
        <w:t xml:space="preserve"> the NCCD’s</w:t>
      </w:r>
      <w:r w:rsidRPr="00224935">
        <w:rPr>
          <w:rFonts w:asciiTheme="minorHAnsi" w:eastAsia="Calibri" w:hAnsiTheme="minorHAnsi" w:cstheme="minorHAnsi"/>
          <w:color w:val="auto"/>
          <w:szCs w:val="24"/>
          <w:lang w:val="en-AU"/>
        </w:rPr>
        <w:t xml:space="preserve"> key questions for reflection</w:t>
      </w:r>
      <w:r w:rsidRPr="00224935">
        <w:rPr>
          <w:rFonts w:asciiTheme="minorHAnsi" w:eastAsia="Calibri" w:hAnsiTheme="minorHAnsi" w:cstheme="minorHAnsi"/>
          <w:color w:val="auto"/>
          <w:szCs w:val="24"/>
          <w:vertAlign w:val="superscript"/>
          <w:lang w:val="en-AU"/>
        </w:rPr>
        <w:footnoteReference w:id="19"/>
      </w:r>
      <w:r w:rsidRPr="00224935">
        <w:rPr>
          <w:rFonts w:asciiTheme="minorHAnsi" w:eastAsia="Calibri" w:hAnsiTheme="minorHAnsi" w:cstheme="minorHAnsi"/>
          <w:color w:val="auto"/>
          <w:szCs w:val="24"/>
          <w:lang w:val="en-AU"/>
        </w:rPr>
        <w:t>:</w:t>
      </w:r>
    </w:p>
    <w:p w14:paraId="546F2DD7" w14:textId="77777777" w:rsidR="00224935" w:rsidRPr="00224935" w:rsidRDefault="00224935" w:rsidP="00C55EAC">
      <w:pPr>
        <w:numPr>
          <w:ilvl w:val="0"/>
          <w:numId w:val="14"/>
        </w:numPr>
        <w:spacing w:after="120" w:line="240" w:lineRule="auto"/>
        <w:ind w:right="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Why do you need to know about the policy framework applying to students living with disability?</w:t>
      </w:r>
    </w:p>
    <w:p w14:paraId="483E677F" w14:textId="77777777" w:rsidR="00224935" w:rsidRPr="00224935" w:rsidRDefault="00224935" w:rsidP="00C55EAC">
      <w:pPr>
        <w:numPr>
          <w:ilvl w:val="0"/>
          <w:numId w:val="14"/>
        </w:numPr>
        <w:spacing w:after="120" w:line="240" w:lineRule="auto"/>
        <w:ind w:right="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What do you already know and understand about… and how do these relate to your everyday practices (as an educator, teacher aide, counsellor, office staff, etc.) in your school?</w:t>
      </w:r>
    </w:p>
    <w:p w14:paraId="1D155D8A" w14:textId="77777777" w:rsidR="00224935" w:rsidRPr="00224935" w:rsidRDefault="00224935" w:rsidP="00C55EAC">
      <w:pPr>
        <w:numPr>
          <w:ilvl w:val="0"/>
          <w:numId w:val="15"/>
        </w:numPr>
        <w:spacing w:after="120" w:line="240" w:lineRule="auto"/>
        <w:ind w:right="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 xml:space="preserve">United Nations Convention on the Rights of Persons with Disabilities  </w:t>
      </w:r>
    </w:p>
    <w:p w14:paraId="57B227E9" w14:textId="77777777" w:rsidR="00224935" w:rsidRPr="00224935" w:rsidRDefault="00224935" w:rsidP="00C55EAC">
      <w:pPr>
        <w:numPr>
          <w:ilvl w:val="0"/>
          <w:numId w:val="15"/>
        </w:numPr>
        <w:spacing w:after="120" w:line="240" w:lineRule="auto"/>
        <w:ind w:right="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National Disability Strategy</w:t>
      </w:r>
    </w:p>
    <w:p w14:paraId="68B1F8FF" w14:textId="77777777" w:rsidR="00224935" w:rsidRPr="00224935" w:rsidRDefault="00224935" w:rsidP="00C55EAC">
      <w:pPr>
        <w:numPr>
          <w:ilvl w:val="0"/>
          <w:numId w:val="15"/>
        </w:numPr>
        <w:spacing w:after="120" w:line="240" w:lineRule="auto"/>
        <w:ind w:right="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 xml:space="preserve">Disability Discrimination Act </w:t>
      </w:r>
    </w:p>
    <w:p w14:paraId="18260348" w14:textId="77777777" w:rsidR="000402F0" w:rsidRPr="00224935" w:rsidRDefault="000402F0" w:rsidP="00C55EAC">
      <w:pPr>
        <w:numPr>
          <w:ilvl w:val="0"/>
          <w:numId w:val="15"/>
        </w:numPr>
        <w:spacing w:after="120" w:line="240" w:lineRule="auto"/>
        <w:ind w:right="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 xml:space="preserve">Nationally Consistent Collection of Data </w:t>
      </w:r>
    </w:p>
    <w:p w14:paraId="0EAA494C" w14:textId="77777777" w:rsidR="00224935" w:rsidRPr="00224935" w:rsidRDefault="00224935" w:rsidP="00C55EAC">
      <w:pPr>
        <w:numPr>
          <w:ilvl w:val="0"/>
          <w:numId w:val="15"/>
        </w:numPr>
        <w:spacing w:after="120" w:line="240" w:lineRule="auto"/>
        <w:ind w:right="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Disability Standards for Education</w:t>
      </w:r>
    </w:p>
    <w:p w14:paraId="7EE671D0" w14:textId="77777777" w:rsidR="0011267C" w:rsidRDefault="0011267C" w:rsidP="00C55EAC">
      <w:pPr>
        <w:numPr>
          <w:ilvl w:val="0"/>
          <w:numId w:val="14"/>
        </w:numPr>
        <w:spacing w:after="120" w:line="240" w:lineRule="auto"/>
        <w:ind w:right="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 xml:space="preserve">What school policies and procedures are related to these instruments?  </w:t>
      </w:r>
    </w:p>
    <w:p w14:paraId="376E3A03" w14:textId="77777777" w:rsidR="005E6F33" w:rsidRPr="00224935" w:rsidRDefault="005E6F33" w:rsidP="005E6F33">
      <w:pPr>
        <w:numPr>
          <w:ilvl w:val="0"/>
          <w:numId w:val="14"/>
        </w:numPr>
        <w:spacing w:after="120" w:line="240" w:lineRule="auto"/>
        <w:ind w:right="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What can the school team do to build understanding and knowledge of these within the school?</w:t>
      </w:r>
    </w:p>
    <w:p w14:paraId="0AA56A03" w14:textId="5537D0A3" w:rsidR="000402F0" w:rsidRDefault="00C55EAC" w:rsidP="00C55EAC">
      <w:pPr>
        <w:numPr>
          <w:ilvl w:val="0"/>
          <w:numId w:val="14"/>
        </w:numPr>
        <w:spacing w:after="120" w:line="240" w:lineRule="auto"/>
        <w:ind w:right="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What do you understand about</w:t>
      </w:r>
      <w:r w:rsidR="000402F0">
        <w:rPr>
          <w:rFonts w:asciiTheme="minorHAnsi" w:eastAsia="Calibri" w:hAnsiTheme="minorHAnsi" w:cstheme="minorHAnsi"/>
          <w:color w:val="auto"/>
          <w:szCs w:val="24"/>
          <w:lang w:val="en-AU"/>
        </w:rPr>
        <w:t xml:space="preserve"> the </w:t>
      </w:r>
      <w:r w:rsidR="000402F0" w:rsidRPr="000402F0">
        <w:rPr>
          <w:rFonts w:asciiTheme="minorHAnsi" w:eastAsia="Calibri" w:hAnsiTheme="minorHAnsi" w:cstheme="minorHAnsi"/>
          <w:color w:val="auto"/>
          <w:szCs w:val="24"/>
          <w:lang w:val="en-AU"/>
        </w:rPr>
        <w:t>concepts of ‘on the same basis’</w:t>
      </w:r>
      <w:r w:rsidR="0011267C">
        <w:rPr>
          <w:rFonts w:asciiTheme="minorHAnsi" w:eastAsia="Calibri" w:hAnsiTheme="minorHAnsi" w:cstheme="minorHAnsi"/>
          <w:color w:val="auto"/>
          <w:szCs w:val="24"/>
          <w:lang w:val="en-AU"/>
        </w:rPr>
        <w:t xml:space="preserve"> and</w:t>
      </w:r>
      <w:r w:rsidR="000402F0">
        <w:rPr>
          <w:rFonts w:asciiTheme="minorHAnsi" w:eastAsia="Calibri" w:hAnsiTheme="minorHAnsi" w:cstheme="minorHAnsi"/>
          <w:color w:val="auto"/>
          <w:szCs w:val="24"/>
          <w:lang w:val="en-AU"/>
        </w:rPr>
        <w:t xml:space="preserve"> </w:t>
      </w:r>
      <w:r w:rsidR="000402F0" w:rsidRPr="000402F0">
        <w:rPr>
          <w:rFonts w:asciiTheme="minorHAnsi" w:eastAsia="Calibri" w:hAnsiTheme="minorHAnsi" w:cstheme="minorHAnsi"/>
          <w:color w:val="auto"/>
          <w:szCs w:val="24"/>
          <w:lang w:val="en-AU"/>
        </w:rPr>
        <w:t>‘reasonable adjustments’</w:t>
      </w:r>
      <w:r w:rsidR="000402F0">
        <w:rPr>
          <w:rFonts w:asciiTheme="minorHAnsi" w:eastAsia="Calibri" w:hAnsiTheme="minorHAnsi" w:cstheme="minorHAnsi"/>
          <w:color w:val="auto"/>
          <w:szCs w:val="24"/>
          <w:lang w:val="en-AU"/>
        </w:rPr>
        <w:t>?</w:t>
      </w:r>
    </w:p>
    <w:p w14:paraId="5E1A6321" w14:textId="4D214179" w:rsidR="005E6F33" w:rsidRDefault="005E6F33" w:rsidP="00C55EAC">
      <w:pPr>
        <w:numPr>
          <w:ilvl w:val="0"/>
          <w:numId w:val="14"/>
        </w:numPr>
        <w:spacing w:after="120" w:line="240" w:lineRule="auto"/>
        <w:ind w:right="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 xml:space="preserve">What steps are taken at your school to prevent </w:t>
      </w:r>
      <w:r w:rsidRPr="005E6F33">
        <w:rPr>
          <w:rFonts w:asciiTheme="minorHAnsi" w:eastAsia="Calibri" w:hAnsiTheme="minorHAnsi" w:cstheme="minorHAnsi"/>
          <w:color w:val="auto"/>
          <w:szCs w:val="24"/>
          <w:lang w:val="en-AU"/>
        </w:rPr>
        <w:t>discriminati</w:t>
      </w:r>
      <w:r>
        <w:rPr>
          <w:rFonts w:asciiTheme="minorHAnsi" w:eastAsia="Calibri" w:hAnsiTheme="minorHAnsi" w:cstheme="minorHAnsi"/>
          <w:color w:val="auto"/>
          <w:szCs w:val="24"/>
          <w:lang w:val="en-AU"/>
        </w:rPr>
        <w:t>on</w:t>
      </w:r>
      <w:r w:rsidRPr="005E6F33">
        <w:rPr>
          <w:rFonts w:asciiTheme="minorHAnsi" w:eastAsia="Calibri" w:hAnsiTheme="minorHAnsi" w:cstheme="minorHAnsi"/>
          <w:color w:val="auto"/>
          <w:szCs w:val="24"/>
          <w:lang w:val="en-AU"/>
        </w:rPr>
        <w:t xml:space="preserve"> against students or other staff regarding their disability</w:t>
      </w:r>
      <w:r>
        <w:rPr>
          <w:rFonts w:asciiTheme="minorHAnsi" w:eastAsia="Calibri" w:hAnsiTheme="minorHAnsi" w:cstheme="minorHAnsi"/>
          <w:color w:val="auto"/>
          <w:szCs w:val="24"/>
          <w:lang w:val="en-AU"/>
        </w:rPr>
        <w:t>?</w:t>
      </w:r>
    </w:p>
    <w:p w14:paraId="483E8ECB" w14:textId="7DB9DB2E" w:rsidR="00224935" w:rsidRPr="00224935" w:rsidRDefault="00224935" w:rsidP="00C55EAC">
      <w:pPr>
        <w:numPr>
          <w:ilvl w:val="0"/>
          <w:numId w:val="14"/>
        </w:numPr>
        <w:spacing w:after="120" w:line="240" w:lineRule="auto"/>
        <w:ind w:right="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Does the school team need to access additional professional learning or support materials to further develop its (or the whole school’s) understanding?</w:t>
      </w:r>
    </w:p>
    <w:p w14:paraId="22F8EBEC" w14:textId="56C5EA05" w:rsidR="00224935" w:rsidRPr="00224935" w:rsidRDefault="00224935" w:rsidP="00C55EAC">
      <w:pPr>
        <w:numPr>
          <w:ilvl w:val="0"/>
          <w:numId w:val="14"/>
        </w:numPr>
        <w:spacing w:after="120" w:line="240" w:lineRule="auto"/>
        <w:ind w:right="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What ‘good practices’ have the school team seen from other staff or other schools that could</w:t>
      </w:r>
      <w:r w:rsidR="00C55EAC">
        <w:rPr>
          <w:rFonts w:asciiTheme="minorHAnsi" w:eastAsia="Calibri" w:hAnsiTheme="minorHAnsi" w:cstheme="minorHAnsi"/>
          <w:color w:val="auto"/>
          <w:szCs w:val="24"/>
          <w:lang w:val="en-AU"/>
        </w:rPr>
        <w:t xml:space="preserve"> be</w:t>
      </w:r>
      <w:r w:rsidRPr="00224935">
        <w:rPr>
          <w:rFonts w:asciiTheme="minorHAnsi" w:eastAsia="Calibri" w:hAnsiTheme="minorHAnsi" w:cstheme="minorHAnsi"/>
          <w:color w:val="auto"/>
          <w:szCs w:val="24"/>
          <w:lang w:val="en-AU"/>
        </w:rPr>
        <w:t xml:space="preserve"> adopt</w:t>
      </w:r>
      <w:r w:rsidR="00C55EAC">
        <w:rPr>
          <w:rFonts w:asciiTheme="minorHAnsi" w:eastAsia="Calibri" w:hAnsiTheme="minorHAnsi" w:cstheme="minorHAnsi"/>
          <w:color w:val="auto"/>
          <w:szCs w:val="24"/>
          <w:lang w:val="en-AU"/>
        </w:rPr>
        <w:t>ed</w:t>
      </w:r>
      <w:r w:rsidRPr="00224935">
        <w:rPr>
          <w:rFonts w:asciiTheme="minorHAnsi" w:eastAsia="Calibri" w:hAnsiTheme="minorHAnsi" w:cstheme="minorHAnsi"/>
          <w:color w:val="auto"/>
          <w:szCs w:val="24"/>
          <w:lang w:val="en-AU"/>
        </w:rPr>
        <w:t xml:space="preserve"> in the future?</w:t>
      </w:r>
    </w:p>
    <w:p w14:paraId="427F7EF9" w14:textId="2DAD2D1A" w:rsidR="00224935" w:rsidRPr="00224935" w:rsidRDefault="00224935" w:rsidP="00C55EAC">
      <w:pPr>
        <w:numPr>
          <w:ilvl w:val="0"/>
          <w:numId w:val="14"/>
        </w:numPr>
        <w:spacing w:after="120" w:line="240" w:lineRule="auto"/>
        <w:ind w:right="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 xml:space="preserve">How can the school team regularly review effective teaching and learning practices to ensure that all students </w:t>
      </w:r>
      <w:r w:rsidR="00C55EAC">
        <w:rPr>
          <w:rFonts w:asciiTheme="minorHAnsi" w:eastAsia="Calibri" w:hAnsiTheme="minorHAnsi" w:cstheme="minorHAnsi"/>
          <w:color w:val="auto"/>
          <w:szCs w:val="24"/>
          <w:lang w:val="en-AU"/>
        </w:rPr>
        <w:t>who</w:t>
      </w:r>
      <w:r w:rsidRPr="00224935">
        <w:rPr>
          <w:rFonts w:asciiTheme="minorHAnsi" w:eastAsia="Calibri" w:hAnsiTheme="minorHAnsi" w:cstheme="minorHAnsi"/>
          <w:color w:val="auto"/>
          <w:szCs w:val="24"/>
          <w:lang w:val="en-AU"/>
        </w:rPr>
        <w:t xml:space="preserve"> require additional support are provided with </w:t>
      </w:r>
      <w:r w:rsidR="0011267C">
        <w:rPr>
          <w:rFonts w:asciiTheme="minorHAnsi" w:eastAsia="Calibri" w:hAnsiTheme="minorHAnsi" w:cstheme="minorHAnsi"/>
          <w:color w:val="auto"/>
          <w:szCs w:val="24"/>
          <w:lang w:val="en-AU"/>
        </w:rPr>
        <w:t xml:space="preserve">the </w:t>
      </w:r>
      <w:r w:rsidRPr="00224935">
        <w:rPr>
          <w:rFonts w:asciiTheme="minorHAnsi" w:eastAsia="Calibri" w:hAnsiTheme="minorHAnsi" w:cstheme="minorHAnsi"/>
          <w:color w:val="auto"/>
          <w:szCs w:val="24"/>
          <w:lang w:val="en-AU"/>
        </w:rPr>
        <w:t>adjustments</w:t>
      </w:r>
      <w:r w:rsidR="0011267C">
        <w:rPr>
          <w:rFonts w:asciiTheme="minorHAnsi" w:eastAsia="Calibri" w:hAnsiTheme="minorHAnsi" w:cstheme="minorHAnsi"/>
          <w:color w:val="auto"/>
          <w:szCs w:val="24"/>
          <w:lang w:val="en-AU"/>
        </w:rPr>
        <w:t xml:space="preserve"> and supports they need</w:t>
      </w:r>
      <w:r w:rsidRPr="00224935">
        <w:rPr>
          <w:rFonts w:asciiTheme="minorHAnsi" w:eastAsia="Calibri" w:hAnsiTheme="minorHAnsi" w:cstheme="minorHAnsi"/>
          <w:color w:val="auto"/>
          <w:szCs w:val="24"/>
          <w:lang w:val="en-AU"/>
        </w:rPr>
        <w:t>?</w:t>
      </w:r>
    </w:p>
    <w:p w14:paraId="3036DFD0" w14:textId="77777777" w:rsidR="00224935" w:rsidRPr="00224935" w:rsidRDefault="00224935" w:rsidP="00C55EAC">
      <w:pPr>
        <w:spacing w:after="120" w:line="240" w:lineRule="auto"/>
        <w:ind w:left="0" w:right="0" w:firstLine="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lastRenderedPageBreak/>
        <w:t xml:space="preserve">The above questions can be used in conjunction with the NCCD’s Reflection Tool. This was developed for school teams to reflect on their practices and processes for supporting students with disability and how improvements in these practices will facilitate the completion of the NCCD </w:t>
      </w:r>
      <w:hyperlink r:id="rId10" w:history="1">
        <w:r w:rsidRPr="00224935">
          <w:rPr>
            <w:rStyle w:val="Hyperlink"/>
            <w:rFonts w:asciiTheme="minorHAnsi" w:eastAsia="Calibri" w:hAnsiTheme="minorHAnsi" w:cstheme="minorHAnsi"/>
            <w:color w:val="auto"/>
            <w:szCs w:val="24"/>
            <w:u w:val="none"/>
            <w:lang w:val="en-AU"/>
          </w:rPr>
          <w:t>https://www.nccd.edu.au/sites/default/files/2018-10/NCCD%20Reflection%20Tool.pdf</w:t>
        </w:r>
      </w:hyperlink>
      <w:r w:rsidRPr="00224935">
        <w:rPr>
          <w:rFonts w:asciiTheme="minorHAnsi" w:eastAsia="Calibri" w:hAnsiTheme="minorHAnsi" w:cstheme="minorHAnsi"/>
          <w:color w:val="auto"/>
          <w:szCs w:val="24"/>
          <w:lang w:val="en-AU"/>
        </w:rPr>
        <w:t xml:space="preserve"> </w:t>
      </w:r>
    </w:p>
    <w:p w14:paraId="443501BC" w14:textId="77777777" w:rsidR="00224935" w:rsidRPr="00224935" w:rsidRDefault="00224935" w:rsidP="00C55EAC">
      <w:pPr>
        <w:spacing w:after="120" w:line="240" w:lineRule="auto"/>
        <w:ind w:left="0" w:right="0" w:firstLine="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 xml:space="preserve">Following the suggested reflection and discussion, the school team may need to provide or broker professional learning where gaps in knowledge and capacity of staff are identified. Sound knowledge and understanding of school obligations under the DDA and the Standards will assist schools in understanding and implementing the NCCD. It is strongly recommended that all school staff undertake professional learning about the legislation prior to completing the NCCD. Professional learning on the Standards (e-learning) is available through the NCCD website </w:t>
      </w:r>
      <w:hyperlink r:id="rId11" w:history="1">
        <w:r w:rsidRPr="00224935">
          <w:rPr>
            <w:rStyle w:val="Hyperlink"/>
            <w:rFonts w:asciiTheme="minorHAnsi" w:eastAsia="Calibri" w:hAnsiTheme="minorHAnsi" w:cstheme="minorHAnsi"/>
            <w:color w:val="auto"/>
            <w:szCs w:val="24"/>
            <w:u w:val="none"/>
            <w:lang w:val="en-AU"/>
          </w:rPr>
          <w:t>https://www.nccd.edu.au/resources-and-tools/professional-learning/format/e-learning-5</w:t>
        </w:r>
      </w:hyperlink>
      <w:r w:rsidRPr="00224935">
        <w:rPr>
          <w:rFonts w:asciiTheme="minorHAnsi" w:eastAsia="Calibri" w:hAnsiTheme="minorHAnsi" w:cstheme="minorHAnsi"/>
          <w:color w:val="auto"/>
          <w:szCs w:val="24"/>
          <w:lang w:val="en-AU"/>
        </w:rPr>
        <w:t xml:space="preserve">  </w:t>
      </w:r>
    </w:p>
    <w:p w14:paraId="3A63ED6F" w14:textId="716BA790" w:rsidR="00151331" w:rsidRPr="00763DEA" w:rsidRDefault="00224935" w:rsidP="00C55EAC">
      <w:pPr>
        <w:spacing w:after="120" w:line="240" w:lineRule="auto"/>
        <w:ind w:left="0" w:right="0" w:firstLine="0"/>
        <w:rPr>
          <w:rFonts w:asciiTheme="minorHAnsi" w:eastAsia="Calibri" w:hAnsiTheme="minorHAnsi" w:cstheme="minorHAnsi"/>
          <w:color w:val="auto"/>
          <w:szCs w:val="24"/>
          <w:lang w:val="en-AU"/>
        </w:rPr>
      </w:pPr>
      <w:r w:rsidRPr="00224935">
        <w:rPr>
          <w:rFonts w:asciiTheme="minorHAnsi" w:eastAsia="Calibri" w:hAnsiTheme="minorHAnsi" w:cstheme="minorHAnsi"/>
          <w:color w:val="auto"/>
          <w:szCs w:val="24"/>
          <w:lang w:val="en-AU"/>
        </w:rPr>
        <w:t>Horizon Christian School is a Foundation to Year 12, co-educational Christian School situated in the rural township of Balaklava</w:t>
      </w:r>
      <w:r w:rsidR="00C55EAC">
        <w:rPr>
          <w:rFonts w:asciiTheme="minorHAnsi" w:eastAsia="Calibri" w:hAnsiTheme="minorHAnsi" w:cstheme="minorHAnsi"/>
          <w:color w:val="auto"/>
          <w:szCs w:val="24"/>
          <w:lang w:val="en-AU"/>
        </w:rPr>
        <w:t>, South Australia</w:t>
      </w:r>
      <w:r w:rsidRPr="00224935">
        <w:rPr>
          <w:rFonts w:asciiTheme="minorHAnsi" w:eastAsia="Calibri" w:hAnsiTheme="minorHAnsi" w:cstheme="minorHAnsi"/>
          <w:color w:val="auto"/>
          <w:szCs w:val="24"/>
          <w:lang w:val="en-AU"/>
        </w:rPr>
        <w:t>. The school team designed an hour-long professional learning session on the NCCD (and the DDA and the Standards) that is delivered to staff annually at the start of each year. This ensures their staff understand and meet their legislative obligations and are equipped for inclusive school practices.  The PowerPoint presentation may be used/reproduced with recognition to Horizon Christian School</w:t>
      </w:r>
      <w:r w:rsidR="009A6C1E">
        <w:rPr>
          <w:rFonts w:asciiTheme="minorHAnsi" w:eastAsia="Calibri" w:hAnsiTheme="minorHAnsi" w:cstheme="minorHAnsi"/>
          <w:color w:val="auto"/>
          <w:szCs w:val="24"/>
          <w:lang w:val="en-AU"/>
        </w:rPr>
        <w:t xml:space="preserve">. </w:t>
      </w:r>
    </w:p>
    <w:p w14:paraId="7CECE570" w14:textId="77777777" w:rsidR="00D55320" w:rsidRPr="00D55320" w:rsidRDefault="00D55320" w:rsidP="00C55EAC">
      <w:pPr>
        <w:spacing w:after="120" w:line="240" w:lineRule="auto"/>
        <w:ind w:left="0" w:right="0" w:firstLine="0"/>
        <w:rPr>
          <w:rFonts w:asciiTheme="minorHAnsi" w:eastAsia="Calibri" w:hAnsiTheme="minorHAnsi" w:cstheme="minorHAnsi"/>
          <w:color w:val="auto"/>
          <w:szCs w:val="24"/>
          <w:lang w:val="en-AU"/>
        </w:rPr>
      </w:pPr>
    </w:p>
    <w:p w14:paraId="5861CB1D" w14:textId="77777777" w:rsidR="00D55320" w:rsidRPr="00D55320" w:rsidRDefault="00D55320" w:rsidP="00C55EAC">
      <w:pPr>
        <w:pStyle w:val="Heading2"/>
        <w:spacing w:before="0" w:after="120" w:line="240" w:lineRule="auto"/>
        <w:ind w:left="0" w:firstLine="0"/>
        <w:rPr>
          <w:rFonts w:asciiTheme="minorHAnsi" w:hAnsiTheme="minorHAnsi" w:cstheme="minorHAnsi"/>
        </w:rPr>
      </w:pPr>
      <w:r w:rsidRPr="00D55320">
        <w:rPr>
          <w:rFonts w:asciiTheme="minorHAnsi" w:hAnsiTheme="minorHAnsi" w:cstheme="minorHAnsi"/>
        </w:rPr>
        <w:t>More Information</w:t>
      </w:r>
    </w:p>
    <w:p w14:paraId="380C21CD" w14:textId="3D37D42E" w:rsidR="00D55320" w:rsidRPr="00D55320" w:rsidRDefault="00DE4A1C" w:rsidP="00C55EAC">
      <w:pPr>
        <w:spacing w:after="120" w:line="240" w:lineRule="auto"/>
        <w:ind w:left="0" w:right="0" w:firstLine="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F</w:t>
      </w:r>
      <w:r w:rsidR="00D55320" w:rsidRPr="00D55320">
        <w:rPr>
          <w:rFonts w:asciiTheme="minorHAnsi" w:eastAsia="Calibri" w:hAnsiTheme="minorHAnsi" w:cstheme="minorHAnsi"/>
          <w:color w:val="auto"/>
          <w:szCs w:val="24"/>
          <w:lang w:val="en-AU"/>
        </w:rPr>
        <w:t xml:space="preserve">act sheet on the DDA produced by the Department of Education and Training </w:t>
      </w:r>
      <w:hyperlink r:id="rId12" w:history="1">
        <w:r w:rsidR="00D55320" w:rsidRPr="00D55320">
          <w:rPr>
            <w:rStyle w:val="Hyperlink"/>
            <w:rFonts w:asciiTheme="minorHAnsi" w:eastAsia="Calibri" w:hAnsiTheme="minorHAnsi" w:cstheme="minorHAnsi"/>
            <w:color w:val="auto"/>
            <w:szCs w:val="24"/>
            <w:u w:val="none"/>
            <w:lang w:val="en-AU"/>
          </w:rPr>
          <w:t>https://docs.education.gov.au/system/files/doc/other/dse-fact-sheet-1-dda_0.pdf</w:t>
        </w:r>
      </w:hyperlink>
      <w:r w:rsidR="00D55320" w:rsidRPr="00D55320">
        <w:rPr>
          <w:rFonts w:asciiTheme="minorHAnsi" w:eastAsia="Calibri" w:hAnsiTheme="minorHAnsi" w:cstheme="minorHAnsi"/>
          <w:color w:val="auto"/>
          <w:szCs w:val="24"/>
          <w:lang w:val="en-AU"/>
        </w:rPr>
        <w:t xml:space="preserve"> </w:t>
      </w:r>
    </w:p>
    <w:p w14:paraId="44797BC1" w14:textId="6D2B993E" w:rsidR="00D55320" w:rsidRPr="00D55320" w:rsidRDefault="00DE4A1C" w:rsidP="00C55EAC">
      <w:pPr>
        <w:spacing w:after="120" w:line="240" w:lineRule="auto"/>
        <w:ind w:left="0" w:right="0" w:firstLine="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F</w:t>
      </w:r>
      <w:r w:rsidR="00D55320" w:rsidRPr="00D55320">
        <w:rPr>
          <w:rFonts w:asciiTheme="minorHAnsi" w:eastAsia="Calibri" w:hAnsiTheme="minorHAnsi" w:cstheme="minorHAnsi"/>
          <w:color w:val="auto"/>
          <w:szCs w:val="24"/>
          <w:lang w:val="en-AU"/>
        </w:rPr>
        <w:t xml:space="preserve">act sheet on disability discrimination produced by the Australian Human Rights Commission </w:t>
      </w:r>
      <w:hyperlink r:id="rId13" w:history="1">
        <w:r w:rsidR="00D55320" w:rsidRPr="00D55320">
          <w:rPr>
            <w:rStyle w:val="Hyperlink"/>
            <w:rFonts w:asciiTheme="minorHAnsi" w:eastAsia="Calibri" w:hAnsiTheme="minorHAnsi" w:cstheme="minorHAnsi"/>
            <w:color w:val="auto"/>
            <w:szCs w:val="24"/>
            <w:u w:val="none"/>
            <w:lang w:val="en-AU"/>
          </w:rPr>
          <w:t>https://www.humanrights.gov.au/sites/default/files/GPGB_disability_discrimination.pdf</w:t>
        </w:r>
      </w:hyperlink>
    </w:p>
    <w:p w14:paraId="038D837E" w14:textId="6C8BE8F1" w:rsidR="00D55320" w:rsidRPr="00D55320" w:rsidRDefault="00DE4A1C" w:rsidP="00C55EAC">
      <w:pPr>
        <w:spacing w:after="120" w:line="240" w:lineRule="auto"/>
        <w:ind w:left="0" w:right="0" w:firstLine="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F</w:t>
      </w:r>
      <w:r w:rsidR="00D55320" w:rsidRPr="00D55320">
        <w:rPr>
          <w:rFonts w:asciiTheme="minorHAnsi" w:eastAsia="Calibri" w:hAnsiTheme="minorHAnsi" w:cstheme="minorHAnsi"/>
          <w:color w:val="auto"/>
          <w:szCs w:val="24"/>
          <w:lang w:val="en-AU"/>
        </w:rPr>
        <w:t xml:space="preserve">act sheet on the DSE produced by the Department of Education and Training </w:t>
      </w:r>
      <w:hyperlink r:id="rId14" w:history="1">
        <w:r w:rsidR="00D55320" w:rsidRPr="00D55320">
          <w:rPr>
            <w:rStyle w:val="Hyperlink"/>
            <w:rFonts w:asciiTheme="minorHAnsi" w:eastAsia="Calibri" w:hAnsiTheme="minorHAnsi" w:cstheme="minorHAnsi"/>
            <w:color w:val="auto"/>
            <w:szCs w:val="24"/>
            <w:u w:val="none"/>
            <w:lang w:val="en-AU"/>
          </w:rPr>
          <w:t>https://docs.education.gov.au/system/files/doc/other/dse-fact-sheet-1-dda_0.pdf</w:t>
        </w:r>
      </w:hyperlink>
      <w:r w:rsidR="00D55320" w:rsidRPr="00D55320">
        <w:rPr>
          <w:rFonts w:asciiTheme="minorHAnsi" w:eastAsia="Calibri" w:hAnsiTheme="minorHAnsi" w:cstheme="minorHAnsi"/>
          <w:color w:val="auto"/>
          <w:szCs w:val="24"/>
          <w:lang w:val="en-AU"/>
        </w:rPr>
        <w:t xml:space="preserve"> </w:t>
      </w:r>
    </w:p>
    <w:p w14:paraId="0833DFAF" w14:textId="77777777" w:rsidR="00DE4A1C" w:rsidRPr="00D55320" w:rsidRDefault="00DE4A1C" w:rsidP="00C55EAC">
      <w:pPr>
        <w:spacing w:after="120" w:line="240" w:lineRule="auto"/>
        <w:ind w:left="0" w:right="0" w:firstLine="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F</w:t>
      </w:r>
      <w:r w:rsidRPr="00D55320">
        <w:rPr>
          <w:rFonts w:asciiTheme="minorHAnsi" w:eastAsia="Calibri" w:hAnsiTheme="minorHAnsi" w:cstheme="minorHAnsi"/>
          <w:color w:val="auto"/>
          <w:szCs w:val="24"/>
          <w:lang w:val="en-AU"/>
        </w:rPr>
        <w:t xml:space="preserve">ull copy of the National Disability Strategy 2010-2020 produced by Department of Social Services </w:t>
      </w:r>
      <w:hyperlink r:id="rId15" w:history="1">
        <w:r w:rsidRPr="00D55320">
          <w:rPr>
            <w:rStyle w:val="Hyperlink"/>
            <w:rFonts w:asciiTheme="minorHAnsi" w:eastAsia="Calibri" w:hAnsiTheme="minorHAnsi" w:cstheme="minorHAnsi"/>
            <w:color w:val="auto"/>
            <w:szCs w:val="24"/>
            <w:u w:val="none"/>
            <w:lang w:val="en-AU"/>
          </w:rPr>
          <w:t>https://www.dss.gov.au/sites/default/files/documents/05_2012/national_disability_strategy_2010_2020.pdf</w:t>
        </w:r>
      </w:hyperlink>
      <w:r w:rsidRPr="00D55320">
        <w:rPr>
          <w:rFonts w:asciiTheme="minorHAnsi" w:eastAsia="Calibri" w:hAnsiTheme="minorHAnsi" w:cstheme="minorHAnsi"/>
          <w:color w:val="auto"/>
          <w:szCs w:val="24"/>
          <w:lang w:val="en-AU"/>
        </w:rPr>
        <w:t xml:space="preserve"> </w:t>
      </w:r>
    </w:p>
    <w:p w14:paraId="31A097FC" w14:textId="77777777" w:rsidR="005B6B19" w:rsidRDefault="005B6B19" w:rsidP="00C55EAC">
      <w:pPr>
        <w:spacing w:after="120" w:line="240" w:lineRule="auto"/>
        <w:ind w:left="0" w:right="0" w:firstLine="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Helen River Steiner School’s Disability and Enrolment Policy</w:t>
      </w:r>
      <w:r w:rsidRPr="0011267C">
        <w:t xml:space="preserve"> </w:t>
      </w:r>
      <w:r w:rsidRPr="0011267C">
        <w:rPr>
          <w:rFonts w:asciiTheme="minorHAnsi" w:eastAsia="Calibri" w:hAnsiTheme="minorHAnsi" w:cstheme="minorHAnsi"/>
          <w:color w:val="auto"/>
          <w:szCs w:val="24"/>
          <w:lang w:val="en-AU"/>
        </w:rPr>
        <w:t>https://www.hrss.wa.edu.au/wp-content/uploads/2019/03/hr_disability_and_enrolment_policy.pdf</w:t>
      </w:r>
    </w:p>
    <w:p w14:paraId="66FA2D39" w14:textId="7D9EF791" w:rsidR="00D55320" w:rsidRDefault="00D55320" w:rsidP="00C55EAC">
      <w:pPr>
        <w:spacing w:after="120" w:line="240" w:lineRule="auto"/>
        <w:ind w:left="0" w:right="0" w:firstLine="0"/>
        <w:rPr>
          <w:rFonts w:asciiTheme="minorHAnsi" w:eastAsia="Calibri" w:hAnsiTheme="minorHAnsi" w:cstheme="minorHAnsi"/>
          <w:color w:val="auto"/>
          <w:szCs w:val="24"/>
          <w:lang w:val="en-AU"/>
        </w:rPr>
      </w:pPr>
      <w:r w:rsidRPr="00D55320">
        <w:rPr>
          <w:rFonts w:asciiTheme="minorHAnsi" w:eastAsia="Calibri" w:hAnsiTheme="minorHAnsi" w:cstheme="minorHAnsi"/>
          <w:color w:val="auto"/>
          <w:szCs w:val="24"/>
          <w:lang w:val="en-AU"/>
        </w:rPr>
        <w:t xml:space="preserve">The NCCD and supporting students living with disability </w:t>
      </w:r>
      <w:hyperlink r:id="rId16" w:history="1">
        <w:r w:rsidRPr="00D55320">
          <w:rPr>
            <w:rStyle w:val="Hyperlink"/>
            <w:rFonts w:asciiTheme="minorHAnsi" w:eastAsia="Calibri" w:hAnsiTheme="minorHAnsi" w:cstheme="minorHAnsi"/>
            <w:color w:val="auto"/>
            <w:szCs w:val="24"/>
            <w:u w:val="none"/>
            <w:lang w:val="en-AU"/>
          </w:rPr>
          <w:t>https://www.nccd.edu.au/</w:t>
        </w:r>
      </w:hyperlink>
      <w:r w:rsidRPr="00D55320">
        <w:rPr>
          <w:rFonts w:asciiTheme="minorHAnsi" w:eastAsia="Calibri" w:hAnsiTheme="minorHAnsi" w:cstheme="minorHAnsi"/>
          <w:color w:val="auto"/>
          <w:szCs w:val="24"/>
          <w:lang w:val="en-AU"/>
        </w:rPr>
        <w:t xml:space="preserve"> </w:t>
      </w:r>
    </w:p>
    <w:p w14:paraId="12D0C784" w14:textId="77777777" w:rsidR="00CB5BED" w:rsidRPr="00CB5BED" w:rsidRDefault="00CB5BED" w:rsidP="00CB5BED">
      <w:pPr>
        <w:spacing w:after="120" w:line="240" w:lineRule="auto"/>
        <w:ind w:left="0" w:right="0" w:firstLine="0"/>
        <w:rPr>
          <w:rFonts w:ascii="Calibri" w:eastAsia="Calibri" w:hAnsi="Calibri" w:cs="Calibri"/>
          <w:color w:val="0000FF"/>
          <w:szCs w:val="24"/>
          <w:u w:val="single"/>
          <w:lang w:val="en-AU"/>
        </w:rPr>
      </w:pPr>
    </w:p>
    <w:p w14:paraId="6E82D8EF" w14:textId="77777777" w:rsidR="00CB5BED" w:rsidRPr="00CB5BED" w:rsidRDefault="00CB5BED" w:rsidP="00CB5BED">
      <w:pPr>
        <w:keepNext/>
        <w:keepLines/>
        <w:spacing w:before="240" w:after="60" w:line="259" w:lineRule="auto"/>
        <w:ind w:left="17" w:right="0" w:hanging="11"/>
        <w:outlineLvl w:val="0"/>
        <w:rPr>
          <w:rFonts w:ascii="Calibri" w:eastAsia="Calibri" w:hAnsi="Calibri" w:cs="Calibri"/>
          <w:b/>
          <w:noProof/>
          <w:color w:val="519B4B"/>
          <w:w w:val="105"/>
          <w:sz w:val="28"/>
          <w:szCs w:val="32"/>
          <w:lang w:val="en-AU"/>
        </w:rPr>
      </w:pPr>
      <w:r w:rsidRPr="00CB5BED">
        <w:rPr>
          <w:rFonts w:ascii="Calibri" w:eastAsia="Calibri" w:hAnsi="Calibri" w:cs="Calibri"/>
          <w:b/>
          <w:noProof/>
          <w:color w:val="519B4B"/>
          <w:w w:val="105"/>
          <w:sz w:val="28"/>
          <w:szCs w:val="32"/>
          <w:lang w:val="en-AU"/>
        </w:rPr>
        <w:t xml:space="preserve">Acknowledgement </w:t>
      </w:r>
    </w:p>
    <w:p w14:paraId="2CC93BB1" w14:textId="5C24ABED" w:rsidR="00CB5BED" w:rsidRPr="00CB5BED" w:rsidRDefault="00CB5BED" w:rsidP="00CB5BED">
      <w:pPr>
        <w:spacing w:after="120" w:line="240" w:lineRule="auto"/>
        <w:ind w:left="0" w:right="0" w:firstLine="0"/>
        <w:rPr>
          <w:rFonts w:ascii="Calibri" w:eastAsia="Calibri" w:hAnsi="Calibri" w:cs="Calibri"/>
          <w:color w:val="auto"/>
          <w:szCs w:val="24"/>
          <w:lang w:val="en-AU"/>
        </w:rPr>
      </w:pPr>
      <w:bookmarkStart w:id="13" w:name="_Hlk28856431"/>
      <w:r w:rsidRPr="00CB5BED">
        <w:rPr>
          <w:rFonts w:ascii="Calibri" w:eastAsia="Calibri" w:hAnsi="Calibri" w:cs="Calibri"/>
          <w:color w:val="auto"/>
          <w:szCs w:val="24"/>
          <w:lang w:val="en-AU"/>
        </w:rPr>
        <w:t xml:space="preserve">This tool was written </w:t>
      </w:r>
      <w:r>
        <w:rPr>
          <w:rFonts w:ascii="Calibri" w:eastAsia="Calibri" w:hAnsi="Calibri" w:cs="Calibri"/>
          <w:color w:val="auto"/>
          <w:szCs w:val="24"/>
          <w:lang w:val="en-AU"/>
        </w:rPr>
        <w:t xml:space="preserve">and edited </w:t>
      </w:r>
      <w:r w:rsidRPr="00CB5BED">
        <w:rPr>
          <w:rFonts w:ascii="Calibri" w:eastAsia="Calibri" w:hAnsi="Calibri" w:cs="Calibri"/>
          <w:color w:val="auto"/>
          <w:szCs w:val="24"/>
          <w:lang w:val="en-AU"/>
        </w:rPr>
        <w:t xml:space="preserve">by </w:t>
      </w:r>
      <w:r>
        <w:rPr>
          <w:rFonts w:ascii="Calibri" w:eastAsia="Calibri" w:hAnsi="Calibri" w:cs="Calibri"/>
          <w:color w:val="auto"/>
          <w:szCs w:val="24"/>
          <w:lang w:val="en-AU"/>
        </w:rPr>
        <w:t>Letitia Rose</w:t>
      </w:r>
      <w:r w:rsidRPr="00CB5BED">
        <w:rPr>
          <w:rFonts w:ascii="Calibri" w:eastAsia="Calibri" w:hAnsi="Calibri" w:cs="Calibri"/>
          <w:color w:val="auto"/>
          <w:szCs w:val="24"/>
          <w:lang w:val="en-AU"/>
        </w:rPr>
        <w:t xml:space="preserve">, </w:t>
      </w:r>
      <w:r>
        <w:rPr>
          <w:rFonts w:ascii="Calibri" w:eastAsia="Calibri" w:hAnsi="Calibri" w:cs="Calibri"/>
          <w:color w:val="auto"/>
          <w:szCs w:val="24"/>
          <w:lang w:val="en-AU"/>
        </w:rPr>
        <w:t xml:space="preserve">Project Leader at </w:t>
      </w:r>
      <w:bookmarkStart w:id="14" w:name="_GoBack"/>
      <w:bookmarkEnd w:id="14"/>
      <w:r>
        <w:rPr>
          <w:rFonts w:ascii="Calibri" w:eastAsia="Calibri" w:hAnsi="Calibri" w:cs="Calibri"/>
          <w:color w:val="auto"/>
          <w:szCs w:val="24"/>
          <w:lang w:val="en-AU"/>
        </w:rPr>
        <w:t>JFA</w:t>
      </w:r>
      <w:r w:rsidRPr="00CB5BED">
        <w:rPr>
          <w:rFonts w:ascii="Calibri" w:eastAsia="Calibri" w:hAnsi="Calibri" w:cs="Calibri"/>
          <w:color w:val="auto"/>
          <w:szCs w:val="24"/>
          <w:lang w:val="en-AU"/>
        </w:rPr>
        <w:t xml:space="preserve"> Purple Orange. </w:t>
      </w:r>
    </w:p>
    <w:bookmarkEnd w:id="13"/>
    <w:p w14:paraId="568C8310" w14:textId="77777777" w:rsidR="005E6F33" w:rsidRDefault="005E6F33" w:rsidP="00C55EAC">
      <w:pPr>
        <w:spacing w:after="120" w:line="240" w:lineRule="auto"/>
        <w:ind w:left="0" w:right="0" w:firstLine="0"/>
        <w:rPr>
          <w:rFonts w:asciiTheme="minorHAnsi" w:eastAsia="Calibri" w:hAnsiTheme="minorHAnsi" w:cstheme="minorHAnsi"/>
          <w:color w:val="auto"/>
          <w:szCs w:val="24"/>
          <w:lang w:val="en-AU"/>
        </w:rPr>
      </w:pPr>
    </w:p>
    <w:p w14:paraId="6C7CCFDC" w14:textId="256EE42A" w:rsidR="00ED20DB" w:rsidRPr="005E6F33" w:rsidRDefault="005E6F33" w:rsidP="005E6F33">
      <w:pPr>
        <w:spacing w:after="120" w:line="240" w:lineRule="auto"/>
        <w:ind w:left="0" w:right="0" w:firstLine="0"/>
        <w:jc w:val="right"/>
        <w:rPr>
          <w:rFonts w:asciiTheme="minorHAnsi" w:eastAsia="Calibri" w:hAnsiTheme="minorHAnsi" w:cstheme="minorHAnsi"/>
          <w:color w:val="auto"/>
          <w:szCs w:val="24"/>
          <w:lang w:val="en-AU"/>
        </w:rPr>
      </w:pPr>
      <w:r>
        <w:rPr>
          <w:rFonts w:asciiTheme="minorHAnsi" w:eastAsia="Calibri" w:hAnsiTheme="minorHAnsi" w:cstheme="minorHAnsi"/>
          <w:noProof/>
          <w:color w:val="auto"/>
          <w:szCs w:val="24"/>
          <w:lang w:val="en-AU"/>
        </w:rPr>
        <w:lastRenderedPageBreak/>
        <w:drawing>
          <wp:inline distT="0" distB="0" distL="0" distR="0" wp14:anchorId="1EAE1B22" wp14:editId="25D46E03">
            <wp:extent cx="2188845" cy="8413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5E6F33" w:rsidSect="00151331">
      <w:headerReference w:type="default" r:id="rId18"/>
      <w:footerReference w:type="default" r:id="rId19"/>
      <w:footerReference w:type="first" r:id="rId20"/>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100EB323" w14:textId="77777777" w:rsidR="00224935" w:rsidRPr="007E3F97" w:rsidRDefault="00224935" w:rsidP="00224935">
      <w:pPr>
        <w:pStyle w:val="FootnoteText"/>
        <w:rPr>
          <w:rFonts w:asciiTheme="minorHAnsi" w:hAnsiTheme="minorHAnsi" w:cstheme="minorHAnsi"/>
          <w:color w:val="auto"/>
          <w:sz w:val="18"/>
          <w:szCs w:val="18"/>
        </w:rPr>
      </w:pPr>
      <w:r w:rsidRPr="007E3F97">
        <w:rPr>
          <w:rStyle w:val="FootnoteReference"/>
          <w:rFonts w:asciiTheme="minorHAnsi" w:hAnsiTheme="minorHAnsi" w:cstheme="minorHAnsi"/>
          <w:color w:val="auto"/>
          <w:sz w:val="18"/>
          <w:szCs w:val="18"/>
        </w:rPr>
        <w:footnoteRef/>
      </w:r>
      <w:r w:rsidRPr="007E3F97">
        <w:rPr>
          <w:rFonts w:asciiTheme="minorHAnsi" w:hAnsiTheme="minorHAnsi" w:cstheme="minorHAnsi"/>
          <w:color w:val="auto"/>
          <w:sz w:val="18"/>
          <w:szCs w:val="18"/>
        </w:rPr>
        <w:t xml:space="preserve"> Australian Institute for Teaching and School Leadership (2011). Australian professional standards for teachers. Retrieved from </w:t>
      </w:r>
      <w:hyperlink r:id="rId1" w:history="1">
        <w:r w:rsidRPr="007E3F97">
          <w:rPr>
            <w:rStyle w:val="Hyperlink"/>
            <w:rFonts w:asciiTheme="minorHAnsi" w:hAnsiTheme="minorHAnsi" w:cstheme="minorHAnsi"/>
            <w:color w:val="auto"/>
            <w:sz w:val="18"/>
            <w:szCs w:val="18"/>
            <w:u w:val="none"/>
          </w:rPr>
          <w:t>https://www.aitsl.edu.au/docs/default-source/apst-resources/australian_professional_standard_for_teachers_final.pdf</w:t>
        </w:r>
      </w:hyperlink>
      <w:r w:rsidRPr="007E3F97">
        <w:rPr>
          <w:rFonts w:asciiTheme="minorHAnsi" w:hAnsiTheme="minorHAnsi" w:cstheme="minorHAnsi"/>
          <w:color w:val="auto"/>
          <w:sz w:val="18"/>
          <w:szCs w:val="18"/>
        </w:rPr>
        <w:t xml:space="preserve"> </w:t>
      </w:r>
    </w:p>
  </w:footnote>
  <w:footnote w:id="2">
    <w:p w14:paraId="1EFAF585" w14:textId="77777777" w:rsidR="00224935" w:rsidRPr="00594F16" w:rsidRDefault="00224935" w:rsidP="00224935">
      <w:pPr>
        <w:pStyle w:val="FootnoteText"/>
        <w:rPr>
          <w:rFonts w:asciiTheme="minorHAnsi" w:hAnsiTheme="minorHAnsi" w:cstheme="minorHAnsi"/>
          <w:sz w:val="18"/>
          <w:szCs w:val="18"/>
        </w:rPr>
      </w:pPr>
      <w:r w:rsidRPr="00594F16">
        <w:rPr>
          <w:rStyle w:val="FootnoteReference"/>
          <w:rFonts w:asciiTheme="minorHAnsi" w:hAnsiTheme="minorHAnsi" w:cstheme="minorHAnsi"/>
          <w:color w:val="auto"/>
          <w:sz w:val="18"/>
          <w:szCs w:val="18"/>
        </w:rPr>
        <w:footnoteRef/>
      </w:r>
      <w:r w:rsidRPr="00594F16">
        <w:rPr>
          <w:rFonts w:asciiTheme="minorHAnsi" w:hAnsiTheme="minorHAnsi" w:cstheme="minorHAnsi"/>
          <w:color w:val="auto"/>
          <w:sz w:val="18"/>
          <w:szCs w:val="18"/>
        </w:rPr>
        <w:t xml:space="preserve"> NCCD (2019). What are my school’s obligations under the legislation? Retrieved from </w:t>
      </w:r>
      <w:hyperlink r:id="rId2" w:history="1">
        <w:r w:rsidRPr="00594F16">
          <w:rPr>
            <w:rStyle w:val="Hyperlink"/>
            <w:rFonts w:asciiTheme="minorHAnsi" w:hAnsiTheme="minorHAnsi" w:cstheme="minorHAnsi"/>
            <w:color w:val="auto"/>
            <w:sz w:val="18"/>
            <w:szCs w:val="18"/>
            <w:u w:val="none"/>
          </w:rPr>
          <w:t>https://www.nccd.edu.au/wider-support-materials/what-are-my-schools-obligations-under-legislation?parent=%2Funderstanding-nccd&amp;activity=%2Fwider-support-materials%2Fwhat-nccd&amp;step=1</w:t>
        </w:r>
      </w:hyperlink>
      <w:r w:rsidRPr="00594F16">
        <w:rPr>
          <w:rFonts w:asciiTheme="minorHAnsi" w:hAnsiTheme="minorHAnsi" w:cstheme="minorHAnsi"/>
          <w:color w:val="auto"/>
          <w:sz w:val="18"/>
          <w:szCs w:val="18"/>
        </w:rPr>
        <w:t xml:space="preserve"> </w:t>
      </w:r>
    </w:p>
  </w:footnote>
  <w:footnote w:id="3">
    <w:p w14:paraId="43DFE48C" w14:textId="03B86071" w:rsidR="00A341ED" w:rsidRPr="00594F16" w:rsidRDefault="00A341ED">
      <w:pPr>
        <w:pStyle w:val="FootnoteText"/>
        <w:rPr>
          <w:rFonts w:asciiTheme="minorHAnsi" w:hAnsiTheme="minorHAnsi" w:cstheme="minorHAnsi"/>
          <w:sz w:val="18"/>
          <w:szCs w:val="18"/>
          <w:lang w:val="en-AU"/>
        </w:rPr>
      </w:pPr>
      <w:r w:rsidRPr="00594F16">
        <w:rPr>
          <w:rStyle w:val="FootnoteReference"/>
          <w:rFonts w:asciiTheme="minorHAnsi" w:hAnsiTheme="minorHAnsi" w:cstheme="minorHAnsi"/>
          <w:sz w:val="18"/>
          <w:szCs w:val="18"/>
        </w:rPr>
        <w:footnoteRef/>
      </w:r>
      <w:r w:rsidRPr="00594F16">
        <w:rPr>
          <w:rFonts w:asciiTheme="minorHAnsi" w:hAnsiTheme="minorHAnsi" w:cstheme="minorHAnsi"/>
          <w:sz w:val="18"/>
          <w:szCs w:val="18"/>
        </w:rPr>
        <w:t xml:space="preserve"> </w:t>
      </w:r>
      <w:bookmarkStart w:id="2" w:name="_Hlk27662008"/>
      <w:r w:rsidRPr="00594F16">
        <w:rPr>
          <w:rFonts w:asciiTheme="minorHAnsi" w:hAnsiTheme="minorHAnsi" w:cstheme="minorHAnsi"/>
          <w:sz w:val="18"/>
          <w:szCs w:val="18"/>
          <w:lang w:val="en-AU"/>
        </w:rPr>
        <w:t>Helen River Steiner School</w:t>
      </w:r>
      <w:r w:rsidR="00F561C0" w:rsidRPr="00594F16">
        <w:rPr>
          <w:rFonts w:asciiTheme="minorHAnsi" w:hAnsiTheme="minorHAnsi" w:cstheme="minorHAnsi"/>
          <w:sz w:val="18"/>
          <w:szCs w:val="18"/>
          <w:lang w:val="en-AU"/>
        </w:rPr>
        <w:t xml:space="preserve"> (2018). Disability and Enrolment Policy. Retrieved from</w:t>
      </w:r>
      <w:r w:rsidR="00F561C0" w:rsidRPr="00594F16">
        <w:rPr>
          <w:rFonts w:asciiTheme="minorHAnsi" w:hAnsiTheme="minorHAnsi" w:cstheme="minorHAnsi"/>
          <w:sz w:val="18"/>
          <w:szCs w:val="18"/>
        </w:rPr>
        <w:t xml:space="preserve"> https://www.hrss.wa.edu.au/wp-content/uploads/2019/03/hr_disability_and_enrolment_policy.pdf</w:t>
      </w:r>
      <w:bookmarkEnd w:id="2"/>
    </w:p>
  </w:footnote>
  <w:footnote w:id="4">
    <w:p w14:paraId="4CBF0EA1" w14:textId="6EDCABFC" w:rsidR="00594F16" w:rsidRPr="00594F16" w:rsidRDefault="00594F16">
      <w:pPr>
        <w:pStyle w:val="FootnoteText"/>
        <w:rPr>
          <w:lang w:val="en-AU"/>
        </w:rPr>
      </w:pPr>
      <w:r w:rsidRPr="00594F16">
        <w:rPr>
          <w:rStyle w:val="FootnoteReference"/>
          <w:rFonts w:asciiTheme="minorHAnsi" w:hAnsiTheme="minorHAnsi" w:cstheme="minorHAnsi"/>
          <w:sz w:val="18"/>
          <w:szCs w:val="18"/>
        </w:rPr>
        <w:footnoteRef/>
      </w:r>
      <w:r w:rsidRPr="00594F16">
        <w:rPr>
          <w:rFonts w:asciiTheme="minorHAnsi" w:hAnsiTheme="minorHAnsi" w:cstheme="minorHAnsi"/>
          <w:sz w:val="18"/>
          <w:szCs w:val="18"/>
        </w:rPr>
        <w:t xml:space="preserve"> </w:t>
      </w:r>
      <w:r w:rsidRPr="00594F16">
        <w:rPr>
          <w:rFonts w:asciiTheme="minorHAnsi" w:hAnsiTheme="minorHAnsi" w:cstheme="minorHAnsi"/>
          <w:sz w:val="18"/>
          <w:szCs w:val="18"/>
          <w:lang w:val="en-AU"/>
        </w:rPr>
        <w:t>Ibid.</w:t>
      </w:r>
      <w:r>
        <w:rPr>
          <w:lang w:val="en-AU"/>
        </w:rPr>
        <w:t xml:space="preserve"> </w:t>
      </w:r>
    </w:p>
  </w:footnote>
  <w:footnote w:id="5">
    <w:p w14:paraId="326D2498" w14:textId="77777777" w:rsidR="00224935" w:rsidRPr="00224935" w:rsidRDefault="00224935" w:rsidP="00224935">
      <w:pPr>
        <w:pStyle w:val="FootnoteText"/>
        <w:rPr>
          <w:rFonts w:asciiTheme="minorHAnsi" w:hAnsiTheme="minorHAnsi" w:cstheme="minorHAnsi"/>
          <w:sz w:val="18"/>
          <w:szCs w:val="18"/>
        </w:rPr>
      </w:pPr>
      <w:r w:rsidRPr="00224935">
        <w:rPr>
          <w:rStyle w:val="FootnoteReference"/>
          <w:rFonts w:asciiTheme="minorHAnsi" w:hAnsiTheme="minorHAnsi" w:cstheme="minorHAnsi"/>
          <w:sz w:val="18"/>
          <w:szCs w:val="18"/>
        </w:rPr>
        <w:footnoteRef/>
      </w:r>
      <w:r w:rsidRPr="00224935">
        <w:rPr>
          <w:rFonts w:asciiTheme="minorHAnsi" w:hAnsiTheme="minorHAnsi" w:cstheme="minorHAnsi"/>
          <w:sz w:val="18"/>
          <w:szCs w:val="18"/>
        </w:rPr>
        <w:t xml:space="preserve"> UN General Assembly (2006). Convention on the Rights of Persons with Disabilities and Optional Protocol. Retrieved from https://www.un.org/disabilities/documents/convention/convoptprot-e.pdf</w:t>
      </w:r>
    </w:p>
  </w:footnote>
  <w:footnote w:id="6">
    <w:p w14:paraId="055B4EA2" w14:textId="77777777" w:rsidR="00224935" w:rsidRPr="00224935" w:rsidRDefault="00224935" w:rsidP="00224935">
      <w:pPr>
        <w:pStyle w:val="FootnoteText"/>
        <w:rPr>
          <w:rFonts w:asciiTheme="minorHAnsi" w:hAnsiTheme="minorHAnsi" w:cstheme="minorHAnsi"/>
          <w:sz w:val="18"/>
          <w:szCs w:val="18"/>
        </w:rPr>
      </w:pPr>
      <w:r w:rsidRPr="00224935">
        <w:rPr>
          <w:rStyle w:val="FootnoteReference"/>
          <w:rFonts w:asciiTheme="minorHAnsi" w:hAnsiTheme="minorHAnsi" w:cstheme="minorHAnsi"/>
          <w:sz w:val="18"/>
          <w:szCs w:val="18"/>
        </w:rPr>
        <w:footnoteRef/>
      </w:r>
      <w:r w:rsidRPr="00224935">
        <w:rPr>
          <w:rFonts w:asciiTheme="minorHAnsi" w:hAnsiTheme="minorHAnsi" w:cstheme="minorHAnsi"/>
          <w:sz w:val="18"/>
          <w:szCs w:val="18"/>
        </w:rPr>
        <w:t xml:space="preserve"> Ibid.</w:t>
      </w:r>
    </w:p>
  </w:footnote>
  <w:footnote w:id="7">
    <w:p w14:paraId="1AE451FA" w14:textId="77777777" w:rsidR="00224935" w:rsidRPr="00645C91" w:rsidRDefault="00224935" w:rsidP="00224935">
      <w:pPr>
        <w:pStyle w:val="FootnoteText"/>
      </w:pPr>
      <w:r w:rsidRPr="00224935">
        <w:rPr>
          <w:rStyle w:val="FootnoteReference"/>
          <w:rFonts w:asciiTheme="minorHAnsi" w:hAnsiTheme="minorHAnsi" w:cstheme="minorHAnsi"/>
          <w:sz w:val="18"/>
          <w:szCs w:val="18"/>
        </w:rPr>
        <w:footnoteRef/>
      </w:r>
      <w:r w:rsidRPr="00224935">
        <w:rPr>
          <w:rFonts w:asciiTheme="minorHAnsi" w:hAnsiTheme="minorHAnsi" w:cstheme="minorHAnsi"/>
          <w:sz w:val="18"/>
          <w:szCs w:val="18"/>
        </w:rPr>
        <w:t xml:space="preserve"> UN General Assembly (2016). General Comment 4: Article 24: Right to Inclusive Education. Retrieved from https://www.right-to-education.org/sites/right-to-education.org/files/resource-attachments/CRPD_General_Comment_4_Inclusive_Education_2016_En.pdf</w:t>
      </w:r>
    </w:p>
  </w:footnote>
  <w:footnote w:id="8">
    <w:p w14:paraId="20DC4BA2" w14:textId="77777777" w:rsidR="00224935" w:rsidRPr="00F565FA" w:rsidRDefault="00224935" w:rsidP="00224935">
      <w:pPr>
        <w:pStyle w:val="FootnoteText"/>
        <w:rPr>
          <w:rFonts w:asciiTheme="minorHAnsi" w:hAnsiTheme="minorHAnsi" w:cstheme="minorHAnsi"/>
          <w:color w:val="auto"/>
          <w:sz w:val="18"/>
          <w:szCs w:val="18"/>
        </w:rPr>
      </w:pPr>
      <w:r w:rsidRPr="00F565FA">
        <w:rPr>
          <w:rStyle w:val="FootnoteReference"/>
          <w:rFonts w:asciiTheme="minorHAnsi" w:hAnsiTheme="minorHAnsi" w:cstheme="minorHAnsi"/>
          <w:color w:val="auto"/>
          <w:sz w:val="18"/>
          <w:szCs w:val="18"/>
        </w:rPr>
        <w:footnoteRef/>
      </w:r>
      <w:r w:rsidRPr="00F565FA">
        <w:rPr>
          <w:rFonts w:asciiTheme="minorHAnsi" w:hAnsiTheme="minorHAnsi" w:cstheme="minorHAnsi"/>
          <w:color w:val="auto"/>
          <w:sz w:val="18"/>
          <w:szCs w:val="18"/>
        </w:rPr>
        <w:t xml:space="preserve"> Australian Government Department of Social Services (2011). National Disability Strategy 2010-2020. Retrieved from https://www.dss.gov.au/sites/default/files/documents/05_2012/national_disability_strategy_2010_2020.pdf</w:t>
      </w:r>
    </w:p>
  </w:footnote>
  <w:footnote w:id="9">
    <w:p w14:paraId="1FF30245" w14:textId="11AC8488" w:rsidR="00224935" w:rsidRPr="00F565FA" w:rsidRDefault="00224935" w:rsidP="00224935">
      <w:pPr>
        <w:pStyle w:val="FootnoteText"/>
        <w:rPr>
          <w:rFonts w:asciiTheme="minorHAnsi" w:hAnsiTheme="minorHAnsi" w:cstheme="minorHAnsi"/>
          <w:color w:val="auto"/>
          <w:sz w:val="18"/>
          <w:szCs w:val="18"/>
        </w:rPr>
      </w:pPr>
      <w:r w:rsidRPr="00F565FA">
        <w:rPr>
          <w:rStyle w:val="FootnoteReference"/>
          <w:rFonts w:asciiTheme="minorHAnsi" w:hAnsiTheme="minorHAnsi" w:cstheme="minorHAnsi"/>
          <w:color w:val="auto"/>
          <w:sz w:val="18"/>
          <w:szCs w:val="18"/>
        </w:rPr>
        <w:footnoteRef/>
      </w:r>
      <w:r w:rsidRPr="00F565FA">
        <w:rPr>
          <w:rFonts w:asciiTheme="minorHAnsi" w:hAnsiTheme="minorHAnsi" w:cstheme="minorHAnsi"/>
          <w:color w:val="auto"/>
          <w:sz w:val="18"/>
          <w:szCs w:val="18"/>
        </w:rPr>
        <w:t xml:space="preserve"> </w:t>
      </w:r>
      <w:r w:rsidR="00DE4A1C" w:rsidRPr="00F565FA">
        <w:rPr>
          <w:rFonts w:asciiTheme="minorHAnsi" w:hAnsiTheme="minorHAnsi" w:cstheme="minorHAnsi"/>
          <w:color w:val="auto"/>
          <w:sz w:val="18"/>
          <w:szCs w:val="18"/>
        </w:rPr>
        <w:t xml:space="preserve">Ibid. </w:t>
      </w:r>
    </w:p>
  </w:footnote>
  <w:footnote w:id="10">
    <w:p w14:paraId="48AAD241" w14:textId="77777777" w:rsidR="00224935" w:rsidRPr="00F565FA" w:rsidRDefault="00224935" w:rsidP="00224935">
      <w:pPr>
        <w:pStyle w:val="FootnoteText"/>
        <w:rPr>
          <w:rFonts w:asciiTheme="minorHAnsi" w:hAnsiTheme="minorHAnsi" w:cstheme="minorHAnsi"/>
          <w:color w:val="auto"/>
          <w:sz w:val="18"/>
          <w:szCs w:val="18"/>
        </w:rPr>
      </w:pPr>
      <w:r w:rsidRPr="00F565FA">
        <w:rPr>
          <w:rStyle w:val="FootnoteReference"/>
          <w:rFonts w:asciiTheme="minorHAnsi" w:hAnsiTheme="minorHAnsi" w:cstheme="minorHAnsi"/>
          <w:color w:val="auto"/>
          <w:sz w:val="18"/>
          <w:szCs w:val="18"/>
        </w:rPr>
        <w:footnoteRef/>
      </w:r>
      <w:r w:rsidRPr="00F565FA">
        <w:rPr>
          <w:rFonts w:asciiTheme="minorHAnsi" w:hAnsiTheme="minorHAnsi" w:cstheme="minorHAnsi"/>
          <w:color w:val="auto"/>
          <w:sz w:val="18"/>
          <w:szCs w:val="18"/>
        </w:rPr>
        <w:t xml:space="preserve"> Ibid.</w:t>
      </w:r>
    </w:p>
  </w:footnote>
  <w:footnote w:id="11">
    <w:p w14:paraId="1B2DE01B" w14:textId="77777777" w:rsidR="00224935" w:rsidRPr="00F565FA" w:rsidRDefault="00224935" w:rsidP="00224935">
      <w:pPr>
        <w:pStyle w:val="FootnoteText"/>
        <w:rPr>
          <w:rFonts w:asciiTheme="minorHAnsi" w:hAnsiTheme="minorHAnsi" w:cstheme="minorHAnsi"/>
          <w:color w:val="auto"/>
          <w:sz w:val="18"/>
          <w:szCs w:val="18"/>
        </w:rPr>
      </w:pPr>
      <w:r w:rsidRPr="00F565FA">
        <w:rPr>
          <w:rStyle w:val="FootnoteReference"/>
          <w:rFonts w:asciiTheme="minorHAnsi" w:hAnsiTheme="minorHAnsi" w:cstheme="minorHAnsi"/>
          <w:color w:val="auto"/>
          <w:sz w:val="18"/>
          <w:szCs w:val="18"/>
        </w:rPr>
        <w:footnoteRef/>
      </w:r>
      <w:r w:rsidRPr="00F565FA">
        <w:rPr>
          <w:rFonts w:asciiTheme="minorHAnsi" w:hAnsiTheme="minorHAnsi" w:cstheme="minorHAnsi"/>
          <w:color w:val="auto"/>
          <w:sz w:val="18"/>
          <w:szCs w:val="18"/>
        </w:rPr>
        <w:t xml:space="preserve"> </w:t>
      </w:r>
      <w:bookmarkStart w:id="9" w:name="_Hlk24964843"/>
      <w:r w:rsidRPr="00F565FA">
        <w:rPr>
          <w:rFonts w:asciiTheme="minorHAnsi" w:hAnsiTheme="minorHAnsi" w:cstheme="minorHAnsi"/>
          <w:color w:val="auto"/>
          <w:sz w:val="18"/>
          <w:szCs w:val="18"/>
        </w:rPr>
        <w:t>Australian Government (1992). Disability Discrimination Act 1992. Retrieved from https://www.legislation.gov.au/details/c2013c00022</w:t>
      </w:r>
      <w:bookmarkEnd w:id="9"/>
    </w:p>
  </w:footnote>
  <w:footnote w:id="12">
    <w:p w14:paraId="6B1A19AB" w14:textId="77777777" w:rsidR="00224935" w:rsidRPr="00F565FA" w:rsidRDefault="00224935" w:rsidP="00224935">
      <w:pPr>
        <w:pStyle w:val="FootnoteText"/>
        <w:rPr>
          <w:rFonts w:asciiTheme="minorHAnsi" w:hAnsiTheme="minorHAnsi" w:cstheme="minorHAnsi"/>
          <w:color w:val="auto"/>
          <w:sz w:val="18"/>
          <w:szCs w:val="18"/>
        </w:rPr>
      </w:pPr>
      <w:r w:rsidRPr="00F565FA">
        <w:rPr>
          <w:rStyle w:val="FootnoteReference"/>
          <w:rFonts w:asciiTheme="minorHAnsi" w:hAnsiTheme="minorHAnsi" w:cstheme="minorHAnsi"/>
          <w:color w:val="auto"/>
          <w:sz w:val="18"/>
          <w:szCs w:val="18"/>
        </w:rPr>
        <w:footnoteRef/>
      </w:r>
      <w:r w:rsidRPr="00F565FA">
        <w:rPr>
          <w:rFonts w:asciiTheme="minorHAnsi" w:hAnsiTheme="minorHAnsi" w:cstheme="minorHAnsi"/>
          <w:color w:val="auto"/>
          <w:sz w:val="18"/>
          <w:szCs w:val="18"/>
        </w:rPr>
        <w:t xml:space="preserve"> Australian Human Rights Commission (2015). Disability Discrimination. Retrieved from </w:t>
      </w:r>
      <w:hyperlink r:id="rId3" w:history="1">
        <w:r w:rsidRPr="00F565FA">
          <w:rPr>
            <w:rStyle w:val="Hyperlink"/>
            <w:rFonts w:asciiTheme="minorHAnsi" w:hAnsiTheme="minorHAnsi" w:cstheme="minorHAnsi"/>
            <w:color w:val="auto"/>
            <w:sz w:val="18"/>
            <w:szCs w:val="18"/>
            <w:u w:val="none"/>
          </w:rPr>
          <w:t>https://www.humanrights.gov.au/our-work/employers/disability-discrimination</w:t>
        </w:r>
      </w:hyperlink>
      <w:r w:rsidRPr="00F565FA">
        <w:rPr>
          <w:rFonts w:asciiTheme="minorHAnsi" w:hAnsiTheme="minorHAnsi" w:cstheme="minorHAnsi"/>
          <w:color w:val="auto"/>
          <w:sz w:val="18"/>
          <w:szCs w:val="18"/>
        </w:rPr>
        <w:t xml:space="preserve"> </w:t>
      </w:r>
    </w:p>
  </w:footnote>
  <w:footnote w:id="13">
    <w:p w14:paraId="635795DA" w14:textId="77777777" w:rsidR="00224935" w:rsidRPr="00F565FA" w:rsidRDefault="00224935" w:rsidP="00224935">
      <w:pPr>
        <w:pStyle w:val="FootnoteText"/>
        <w:rPr>
          <w:rFonts w:asciiTheme="minorHAnsi" w:hAnsiTheme="minorHAnsi" w:cstheme="minorHAnsi"/>
          <w:color w:val="auto"/>
          <w:sz w:val="18"/>
          <w:szCs w:val="18"/>
        </w:rPr>
      </w:pPr>
      <w:r w:rsidRPr="00F565FA">
        <w:rPr>
          <w:rStyle w:val="FootnoteReference"/>
          <w:rFonts w:asciiTheme="minorHAnsi" w:hAnsiTheme="minorHAnsi" w:cstheme="minorHAnsi"/>
          <w:color w:val="auto"/>
          <w:sz w:val="18"/>
          <w:szCs w:val="18"/>
        </w:rPr>
        <w:footnoteRef/>
      </w:r>
      <w:r w:rsidRPr="00F565FA">
        <w:rPr>
          <w:rFonts w:asciiTheme="minorHAnsi" w:hAnsiTheme="minorHAnsi" w:cstheme="minorHAnsi"/>
          <w:color w:val="auto"/>
          <w:sz w:val="18"/>
          <w:szCs w:val="18"/>
        </w:rPr>
        <w:t xml:space="preserve"> Australian Government Department of Education and Training (no date). Disability Discrimination Act 1992. Retrieved from </w:t>
      </w:r>
      <w:hyperlink r:id="rId4" w:history="1">
        <w:r w:rsidRPr="00F565FA">
          <w:rPr>
            <w:rStyle w:val="Hyperlink"/>
            <w:rFonts w:asciiTheme="minorHAnsi" w:hAnsiTheme="minorHAnsi" w:cstheme="minorHAnsi"/>
            <w:color w:val="auto"/>
            <w:sz w:val="18"/>
            <w:szCs w:val="18"/>
            <w:u w:val="none"/>
          </w:rPr>
          <w:t>https://docs.education.gov.au/system/files/doc/other/dse-fact-sheet-1-dda_0.pdf</w:t>
        </w:r>
      </w:hyperlink>
      <w:r w:rsidRPr="00F565FA">
        <w:rPr>
          <w:rFonts w:asciiTheme="minorHAnsi" w:hAnsiTheme="minorHAnsi" w:cstheme="minorHAnsi"/>
          <w:color w:val="auto"/>
          <w:sz w:val="18"/>
          <w:szCs w:val="18"/>
        </w:rPr>
        <w:t xml:space="preserve"> </w:t>
      </w:r>
    </w:p>
  </w:footnote>
  <w:footnote w:id="14">
    <w:p w14:paraId="44930AC6" w14:textId="6CDB4C28" w:rsidR="00F561C0" w:rsidRPr="00D0098D" w:rsidRDefault="00F561C0">
      <w:pPr>
        <w:pStyle w:val="FootnoteText"/>
        <w:rPr>
          <w:rFonts w:asciiTheme="minorHAnsi" w:hAnsiTheme="minorHAnsi" w:cstheme="minorHAnsi"/>
          <w:sz w:val="18"/>
          <w:szCs w:val="18"/>
          <w:lang w:val="en-AU"/>
        </w:rPr>
      </w:pPr>
      <w:r w:rsidRPr="00D0098D">
        <w:rPr>
          <w:rStyle w:val="FootnoteReference"/>
          <w:rFonts w:asciiTheme="minorHAnsi" w:hAnsiTheme="minorHAnsi" w:cstheme="minorHAnsi"/>
          <w:sz w:val="18"/>
          <w:szCs w:val="18"/>
        </w:rPr>
        <w:footnoteRef/>
      </w:r>
      <w:r w:rsidRPr="00D0098D">
        <w:rPr>
          <w:rFonts w:asciiTheme="minorHAnsi" w:hAnsiTheme="minorHAnsi" w:cstheme="minorHAnsi"/>
          <w:sz w:val="18"/>
          <w:szCs w:val="18"/>
        </w:rPr>
        <w:t xml:space="preserve"> Helen River Steiner School (2018). Disability and Enrolment Policy. Retrieved from https://www.hrss.wa.edu.au/wp-content/uploads/2019/03/hr_disability_and_enrolment_policy.pdf</w:t>
      </w:r>
    </w:p>
  </w:footnote>
  <w:footnote w:id="15">
    <w:p w14:paraId="6A12B9E0" w14:textId="32932BD3" w:rsidR="000402F0" w:rsidRPr="00D0098D" w:rsidRDefault="000402F0">
      <w:pPr>
        <w:pStyle w:val="FootnoteText"/>
        <w:rPr>
          <w:rFonts w:asciiTheme="minorHAnsi" w:hAnsiTheme="minorHAnsi" w:cstheme="minorHAnsi"/>
          <w:sz w:val="18"/>
          <w:szCs w:val="18"/>
          <w:lang w:val="en-AU"/>
        </w:rPr>
      </w:pPr>
      <w:r w:rsidRPr="00D0098D">
        <w:rPr>
          <w:rStyle w:val="FootnoteReference"/>
          <w:rFonts w:asciiTheme="minorHAnsi" w:hAnsiTheme="minorHAnsi" w:cstheme="minorHAnsi"/>
          <w:sz w:val="18"/>
          <w:szCs w:val="18"/>
        </w:rPr>
        <w:footnoteRef/>
      </w:r>
      <w:r w:rsidRPr="00D0098D">
        <w:rPr>
          <w:rFonts w:asciiTheme="minorHAnsi" w:hAnsiTheme="minorHAnsi" w:cstheme="minorHAnsi"/>
          <w:sz w:val="18"/>
          <w:szCs w:val="18"/>
        </w:rPr>
        <w:t xml:space="preserve"> </w:t>
      </w:r>
      <w:r w:rsidRPr="00D0098D">
        <w:rPr>
          <w:rFonts w:asciiTheme="minorHAnsi" w:hAnsiTheme="minorHAnsi" w:cstheme="minorHAnsi"/>
          <w:sz w:val="18"/>
          <w:szCs w:val="18"/>
          <w:lang w:val="en-AU"/>
        </w:rPr>
        <w:t xml:space="preserve">Ibid. </w:t>
      </w:r>
    </w:p>
  </w:footnote>
  <w:footnote w:id="16">
    <w:p w14:paraId="353D3192" w14:textId="77777777" w:rsidR="00DE4A1C" w:rsidRPr="00D0098D" w:rsidRDefault="00DE4A1C" w:rsidP="00DE4A1C">
      <w:pPr>
        <w:pStyle w:val="FootnoteText"/>
        <w:rPr>
          <w:rFonts w:asciiTheme="minorHAnsi" w:hAnsiTheme="minorHAnsi" w:cstheme="minorHAnsi"/>
          <w:sz w:val="18"/>
          <w:szCs w:val="18"/>
        </w:rPr>
      </w:pPr>
      <w:r w:rsidRPr="00D0098D">
        <w:rPr>
          <w:rStyle w:val="FootnoteReference"/>
          <w:rFonts w:asciiTheme="minorHAnsi" w:hAnsiTheme="minorHAnsi" w:cstheme="minorHAnsi"/>
          <w:sz w:val="18"/>
          <w:szCs w:val="18"/>
        </w:rPr>
        <w:footnoteRef/>
      </w:r>
      <w:r w:rsidRPr="00D0098D">
        <w:rPr>
          <w:rFonts w:asciiTheme="minorHAnsi" w:hAnsiTheme="minorHAnsi" w:cstheme="minorHAnsi"/>
          <w:sz w:val="18"/>
          <w:szCs w:val="18"/>
        </w:rPr>
        <w:t>NCCD (2019). Retrieved from https://www.nccd.edu.au/</w:t>
      </w:r>
    </w:p>
  </w:footnote>
  <w:footnote w:id="17">
    <w:p w14:paraId="02F0296C" w14:textId="77777777" w:rsidR="00224935" w:rsidRPr="00D0098D" w:rsidRDefault="00224935" w:rsidP="00224935">
      <w:pPr>
        <w:pStyle w:val="FootnoteText"/>
        <w:rPr>
          <w:rFonts w:asciiTheme="minorHAnsi" w:hAnsiTheme="minorHAnsi" w:cstheme="minorHAnsi"/>
          <w:sz w:val="18"/>
          <w:szCs w:val="18"/>
        </w:rPr>
      </w:pPr>
      <w:r w:rsidRPr="00D0098D">
        <w:rPr>
          <w:rStyle w:val="FootnoteReference"/>
          <w:rFonts w:asciiTheme="minorHAnsi" w:hAnsiTheme="minorHAnsi" w:cstheme="minorHAnsi"/>
          <w:color w:val="auto"/>
          <w:sz w:val="18"/>
          <w:szCs w:val="18"/>
        </w:rPr>
        <w:footnoteRef/>
      </w:r>
      <w:r w:rsidRPr="00D0098D">
        <w:rPr>
          <w:rFonts w:asciiTheme="minorHAnsi" w:hAnsiTheme="minorHAnsi" w:cstheme="minorHAnsi"/>
          <w:color w:val="auto"/>
          <w:sz w:val="18"/>
          <w:szCs w:val="18"/>
        </w:rPr>
        <w:t xml:space="preserve"> </w:t>
      </w:r>
      <w:bookmarkStart w:id="12" w:name="_Hlk24964946"/>
      <w:r w:rsidRPr="00D0098D">
        <w:rPr>
          <w:rFonts w:asciiTheme="minorHAnsi" w:hAnsiTheme="minorHAnsi" w:cstheme="minorHAnsi"/>
          <w:color w:val="auto"/>
          <w:sz w:val="18"/>
          <w:szCs w:val="18"/>
        </w:rPr>
        <w:t>Australian Government Department of Education (2005). Disability Standards for Education. Retrieved from https://education.gov.au/disability-standards-education</w:t>
      </w:r>
      <w:bookmarkEnd w:id="12"/>
    </w:p>
  </w:footnote>
  <w:footnote w:id="18">
    <w:p w14:paraId="0CB7E68E" w14:textId="7174CFFD" w:rsidR="00D0098D" w:rsidRPr="00D0098D" w:rsidRDefault="00D0098D">
      <w:pPr>
        <w:pStyle w:val="FootnoteText"/>
        <w:rPr>
          <w:lang w:val="en-AU"/>
        </w:rPr>
      </w:pPr>
      <w:r w:rsidRPr="00D0098D">
        <w:rPr>
          <w:rStyle w:val="FootnoteReference"/>
          <w:rFonts w:asciiTheme="minorHAnsi" w:hAnsiTheme="minorHAnsi" w:cstheme="minorHAnsi"/>
          <w:sz w:val="18"/>
          <w:szCs w:val="18"/>
        </w:rPr>
        <w:footnoteRef/>
      </w:r>
      <w:r w:rsidRPr="00D0098D">
        <w:rPr>
          <w:rFonts w:asciiTheme="minorHAnsi" w:hAnsiTheme="minorHAnsi" w:cstheme="minorHAnsi"/>
          <w:sz w:val="18"/>
          <w:szCs w:val="18"/>
        </w:rPr>
        <w:t xml:space="preserve"> </w:t>
      </w:r>
      <w:r w:rsidR="005E6F33">
        <w:rPr>
          <w:rFonts w:asciiTheme="minorHAnsi" w:hAnsiTheme="minorHAnsi" w:cstheme="minorHAnsi"/>
          <w:sz w:val="18"/>
          <w:szCs w:val="18"/>
        </w:rPr>
        <w:t xml:space="preserve">Ibid. </w:t>
      </w:r>
    </w:p>
  </w:footnote>
  <w:footnote w:id="19">
    <w:p w14:paraId="3523FB91" w14:textId="77777777" w:rsidR="00224935" w:rsidRPr="00763DEA" w:rsidRDefault="00224935" w:rsidP="00224935">
      <w:pPr>
        <w:pStyle w:val="FootnoteText"/>
        <w:rPr>
          <w:rFonts w:asciiTheme="minorHAnsi" w:hAnsiTheme="minorHAnsi" w:cstheme="minorHAnsi"/>
          <w:sz w:val="18"/>
          <w:szCs w:val="18"/>
        </w:rPr>
      </w:pPr>
      <w:r w:rsidRPr="00763DEA">
        <w:rPr>
          <w:rStyle w:val="FootnoteReference"/>
          <w:rFonts w:asciiTheme="minorHAnsi" w:hAnsiTheme="minorHAnsi" w:cstheme="minorHAnsi"/>
          <w:sz w:val="18"/>
          <w:szCs w:val="18"/>
        </w:rPr>
        <w:footnoteRef/>
      </w:r>
      <w:r w:rsidRPr="00763DEA">
        <w:rPr>
          <w:rFonts w:asciiTheme="minorHAnsi" w:hAnsiTheme="minorHAnsi" w:cstheme="minorHAnsi"/>
          <w:sz w:val="18"/>
          <w:szCs w:val="18"/>
        </w:rPr>
        <w:t xml:space="preserve"> NCCD (2019). Consider key questions for reflection. Retrieved from https://www.nccd.edu.au/wider-support-materials/consider-key-questions-reflection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AA193C"/>
    <w:multiLevelType w:val="hybridMultilevel"/>
    <w:tmpl w:val="B39AA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7D01E4"/>
    <w:multiLevelType w:val="hybridMultilevel"/>
    <w:tmpl w:val="79869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5"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7"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066DC5"/>
    <w:multiLevelType w:val="multilevel"/>
    <w:tmpl w:val="DE1A22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AE812DD"/>
    <w:multiLevelType w:val="hybridMultilevel"/>
    <w:tmpl w:val="DDF0C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0C188C"/>
    <w:multiLevelType w:val="hybridMultilevel"/>
    <w:tmpl w:val="C7E67368"/>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4" w15:restartNumberingAfterBreak="0">
    <w:nsid w:val="4F1A656C"/>
    <w:multiLevelType w:val="hybridMultilevel"/>
    <w:tmpl w:val="46B85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CB4DCD"/>
    <w:multiLevelType w:val="hybridMultilevel"/>
    <w:tmpl w:val="E65CD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7" w15:restartNumberingAfterBreak="0">
    <w:nsid w:val="6CCB6E1B"/>
    <w:multiLevelType w:val="hybridMultilevel"/>
    <w:tmpl w:val="9058F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26060A"/>
    <w:multiLevelType w:val="hybridMultilevel"/>
    <w:tmpl w:val="791A3E98"/>
    <w:lvl w:ilvl="0" w:tplc="6A3C03E4">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9" w15:restartNumberingAfterBreak="0">
    <w:nsid w:val="7A015D7A"/>
    <w:multiLevelType w:val="multilevel"/>
    <w:tmpl w:val="B7C0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16"/>
  </w:num>
  <w:num w:numId="4">
    <w:abstractNumId w:val="4"/>
  </w:num>
  <w:num w:numId="5">
    <w:abstractNumId w:val="0"/>
  </w:num>
  <w:num w:numId="6">
    <w:abstractNumId w:val="1"/>
  </w:num>
  <w:num w:numId="7">
    <w:abstractNumId w:val="5"/>
  </w:num>
  <w:num w:numId="8">
    <w:abstractNumId w:val="10"/>
  </w:num>
  <w:num w:numId="9">
    <w:abstractNumId w:val="7"/>
  </w:num>
  <w:num w:numId="10">
    <w:abstractNumId w:val="11"/>
  </w:num>
  <w:num w:numId="11">
    <w:abstractNumId w:val="17"/>
  </w:num>
  <w:num w:numId="12">
    <w:abstractNumId w:val="8"/>
  </w:num>
  <w:num w:numId="13">
    <w:abstractNumId w:val="9"/>
  </w:num>
  <w:num w:numId="14">
    <w:abstractNumId w:val="18"/>
  </w:num>
  <w:num w:numId="15">
    <w:abstractNumId w:val="12"/>
  </w:num>
  <w:num w:numId="16">
    <w:abstractNumId w:val="14"/>
  </w:num>
  <w:num w:numId="17">
    <w:abstractNumId w:val="2"/>
  </w:num>
  <w:num w:numId="18">
    <w:abstractNumId w:val="19"/>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1843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02F0"/>
    <w:rsid w:val="0004481D"/>
    <w:rsid w:val="000B3C30"/>
    <w:rsid w:val="00104397"/>
    <w:rsid w:val="0011267C"/>
    <w:rsid w:val="00140041"/>
    <w:rsid w:val="00151331"/>
    <w:rsid w:val="001D1C4A"/>
    <w:rsid w:val="002105EC"/>
    <w:rsid w:val="00224935"/>
    <w:rsid w:val="00247B64"/>
    <w:rsid w:val="00267E9E"/>
    <w:rsid w:val="0027503A"/>
    <w:rsid w:val="00293303"/>
    <w:rsid w:val="0029493B"/>
    <w:rsid w:val="002E0578"/>
    <w:rsid w:val="00360D00"/>
    <w:rsid w:val="003B33B4"/>
    <w:rsid w:val="003D638B"/>
    <w:rsid w:val="00400C96"/>
    <w:rsid w:val="004316C2"/>
    <w:rsid w:val="00483FF7"/>
    <w:rsid w:val="00512492"/>
    <w:rsid w:val="005203CD"/>
    <w:rsid w:val="005234DA"/>
    <w:rsid w:val="005545FE"/>
    <w:rsid w:val="00560670"/>
    <w:rsid w:val="0056267C"/>
    <w:rsid w:val="0057393D"/>
    <w:rsid w:val="00581C93"/>
    <w:rsid w:val="00591091"/>
    <w:rsid w:val="00594B48"/>
    <w:rsid w:val="00594F16"/>
    <w:rsid w:val="005A23A9"/>
    <w:rsid w:val="005A5F72"/>
    <w:rsid w:val="005B566E"/>
    <w:rsid w:val="005B5AB5"/>
    <w:rsid w:val="005B6B19"/>
    <w:rsid w:val="005C3C5D"/>
    <w:rsid w:val="005C7803"/>
    <w:rsid w:val="005E6F33"/>
    <w:rsid w:val="005F4C28"/>
    <w:rsid w:val="00604845"/>
    <w:rsid w:val="006710EF"/>
    <w:rsid w:val="006E1993"/>
    <w:rsid w:val="00713E94"/>
    <w:rsid w:val="007303B1"/>
    <w:rsid w:val="007316A5"/>
    <w:rsid w:val="00734472"/>
    <w:rsid w:val="00763DEA"/>
    <w:rsid w:val="007A2C9C"/>
    <w:rsid w:val="007B7989"/>
    <w:rsid w:val="007D5523"/>
    <w:rsid w:val="007E3F97"/>
    <w:rsid w:val="00800606"/>
    <w:rsid w:val="00800754"/>
    <w:rsid w:val="0082199A"/>
    <w:rsid w:val="00827D90"/>
    <w:rsid w:val="00882851"/>
    <w:rsid w:val="00897DD4"/>
    <w:rsid w:val="008B38C5"/>
    <w:rsid w:val="008C0421"/>
    <w:rsid w:val="008D1D15"/>
    <w:rsid w:val="008F64DB"/>
    <w:rsid w:val="00913B17"/>
    <w:rsid w:val="00915AFE"/>
    <w:rsid w:val="009611E0"/>
    <w:rsid w:val="00965723"/>
    <w:rsid w:val="009A0198"/>
    <w:rsid w:val="009A6C1E"/>
    <w:rsid w:val="009D083E"/>
    <w:rsid w:val="009F4C6F"/>
    <w:rsid w:val="00A1348E"/>
    <w:rsid w:val="00A22B47"/>
    <w:rsid w:val="00A25A5F"/>
    <w:rsid w:val="00A341ED"/>
    <w:rsid w:val="00AA4B12"/>
    <w:rsid w:val="00B329F6"/>
    <w:rsid w:val="00BA3F61"/>
    <w:rsid w:val="00BB63F3"/>
    <w:rsid w:val="00BE6FCF"/>
    <w:rsid w:val="00BF47D4"/>
    <w:rsid w:val="00C01C00"/>
    <w:rsid w:val="00C55EAC"/>
    <w:rsid w:val="00CA652B"/>
    <w:rsid w:val="00CB1C39"/>
    <w:rsid w:val="00CB5BED"/>
    <w:rsid w:val="00D0098D"/>
    <w:rsid w:val="00D55320"/>
    <w:rsid w:val="00D81237"/>
    <w:rsid w:val="00D91B45"/>
    <w:rsid w:val="00DB5719"/>
    <w:rsid w:val="00DD5513"/>
    <w:rsid w:val="00DD736E"/>
    <w:rsid w:val="00DE30E2"/>
    <w:rsid w:val="00DE4A1C"/>
    <w:rsid w:val="00E14A7F"/>
    <w:rsid w:val="00E150D7"/>
    <w:rsid w:val="00E27215"/>
    <w:rsid w:val="00E37B21"/>
    <w:rsid w:val="00E40DAA"/>
    <w:rsid w:val="00E4689F"/>
    <w:rsid w:val="00E84DAD"/>
    <w:rsid w:val="00EA18F3"/>
    <w:rsid w:val="00EC755F"/>
    <w:rsid w:val="00ED20DB"/>
    <w:rsid w:val="00ED7642"/>
    <w:rsid w:val="00F27CFC"/>
    <w:rsid w:val="00F561C0"/>
    <w:rsid w:val="00F565FA"/>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935"/>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styleId="NormalWeb">
    <w:name w:val="Normal (Web)"/>
    <w:basedOn w:val="Normal"/>
    <w:uiPriority w:val="99"/>
    <w:semiHidden/>
    <w:unhideWhenUsed/>
    <w:rsid w:val="00224935"/>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33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umanrights.gov.au/sites/default/files/GPGB_disability_discrimination.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cs.education.gov.au/system/files/doc/other/dse-fact-sheet-1-dda_0.pdf"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nccd.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cd.edu.au/resources-and-tools/professional-learning/format/e-learning-5" TargetMode="External"/><Relationship Id="rId5" Type="http://schemas.openxmlformats.org/officeDocument/2006/relationships/settings" Target="settings.xml"/><Relationship Id="rId15" Type="http://schemas.openxmlformats.org/officeDocument/2006/relationships/hyperlink" Target="https://www.dss.gov.au/sites/default/files/documents/05_2012/national_disability_strategy_2010_2020.pdf" TargetMode="External"/><Relationship Id="rId10" Type="http://schemas.openxmlformats.org/officeDocument/2006/relationships/hyperlink" Target="https://www.nccd.edu.au/sites/default/files/2018-10/NCCD%20Reflection%20Tool.pdf" TargetMode="External"/><Relationship Id="rId19" Type="http://schemas.openxmlformats.org/officeDocument/2006/relationships/footer" Target="footer1.xml"/><Relationship Id="rId4" Type="http://schemas.openxmlformats.org/officeDocument/2006/relationships/image" Target="media/image1.png"/><Relationship Id="rId9" Type="http://schemas.openxmlformats.org/officeDocument/2006/relationships/hyperlink" Target="https://www.nccd.edu.au/" TargetMode="External"/><Relationship Id="rId14" Type="http://schemas.openxmlformats.org/officeDocument/2006/relationships/hyperlink" Target="https://docs.education.gov.au/system/files/doc/other/dse-fact-sheet-1-dda_0.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umanrights.gov.au/our-work/employers/disability-discrimination" TargetMode="External"/><Relationship Id="rId2" Type="http://schemas.openxmlformats.org/officeDocument/2006/relationships/hyperlink" Target="https://www.nccd.edu.au/wider-support-materials/what-are-my-schools-obligations-under-legislation?parent=%2Funderstanding-nccd&amp;activity=%2Fwider-support-materials%2Fwhat-nccd&amp;step=1" TargetMode="External"/><Relationship Id="rId1" Type="http://schemas.openxmlformats.org/officeDocument/2006/relationships/hyperlink" Target="https://www.aitsl.edu.au/docs/default-source/apst-resources/australian_professional_standard_for_teachers_final.pdf" TargetMode="External"/><Relationship Id="rId4" Type="http://schemas.openxmlformats.org/officeDocument/2006/relationships/hyperlink" Target="https://docs.education.gov.au/system/files/doc/other/dse-fact-sheet-1-dda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F1EBD-BAF2-4F7E-8B39-84225BC9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11</cp:revision>
  <cp:lastPrinted>2019-12-11T01:44:00Z</cp:lastPrinted>
  <dcterms:created xsi:type="dcterms:W3CDTF">2019-12-19T03:12:00Z</dcterms:created>
  <dcterms:modified xsi:type="dcterms:W3CDTF">2020-01-02T04:48:00Z</dcterms:modified>
</cp:coreProperties>
</file>