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v:background id="_x0000_s1025" o:bwmode="white" o:targetscreensize="1024,768">
      <v:fill r:id="rId4" o:title="2019-11-25" recolor="t" type="frame"/>
    </v:background>
  </w:background>
  <w:body>
    <w:p w14:paraId="1AFA254D" w14:textId="77777777" w:rsidR="00BB63F3" w:rsidRPr="00F32ACB" w:rsidRDefault="00BB63F3" w:rsidP="00F32ACB">
      <w:pPr>
        <w:pStyle w:val="Heading10"/>
        <w:spacing w:after="120" w:line="240" w:lineRule="auto"/>
        <w:rPr>
          <w:rFonts w:asciiTheme="minorHAnsi" w:hAnsiTheme="minorHAnsi" w:cstheme="minorHAnsi"/>
          <w:sz w:val="32"/>
          <w:szCs w:val="32"/>
        </w:rPr>
      </w:pPr>
      <w:r w:rsidRPr="00F32ACB">
        <w:rPr>
          <w:rFonts w:asciiTheme="minorHAnsi" w:hAnsiTheme="minorHAnsi" w:cstheme="minorHAnsi"/>
          <w:sz w:val="32"/>
          <w:szCs w:val="32"/>
        </w:rPr>
        <w:t>Inclusive School Practices Toolkit</w:t>
      </w:r>
    </w:p>
    <w:p w14:paraId="001A7045" w14:textId="6EE284D2" w:rsidR="00B329F6" w:rsidRPr="00F32ACB" w:rsidRDefault="00AF18A0" w:rsidP="00F32ACB">
      <w:pPr>
        <w:pStyle w:val="Heading10"/>
        <w:spacing w:after="120" w:line="240" w:lineRule="auto"/>
        <w:rPr>
          <w:rFonts w:asciiTheme="minorHAnsi" w:hAnsiTheme="minorHAnsi" w:cstheme="minorHAnsi"/>
          <w:sz w:val="48"/>
          <w:szCs w:val="48"/>
        </w:rPr>
      </w:pPr>
      <w:bookmarkStart w:id="0" w:name="_Hlk26954774"/>
      <w:r w:rsidRPr="00F32ACB">
        <w:rPr>
          <w:rFonts w:asciiTheme="minorHAnsi" w:hAnsiTheme="minorHAnsi" w:cstheme="minorHAnsi"/>
          <w:sz w:val="48"/>
          <w:szCs w:val="48"/>
        </w:rPr>
        <w:t xml:space="preserve">Parent Perspective Tool </w:t>
      </w:r>
      <w:r w:rsidR="00A37AC0" w:rsidRPr="00F32ACB">
        <w:rPr>
          <w:rFonts w:asciiTheme="minorHAnsi" w:hAnsiTheme="minorHAnsi" w:cstheme="minorHAnsi"/>
          <w:sz w:val="48"/>
          <w:szCs w:val="48"/>
        </w:rPr>
        <w:t>2: The School must Believe in your Child’s Capacity for Success</w:t>
      </w:r>
    </w:p>
    <w:bookmarkEnd w:id="0"/>
    <w:p w14:paraId="1222DD9D" w14:textId="2C58DCE8" w:rsidR="00BB63F3" w:rsidRPr="00F32ACB" w:rsidRDefault="00BB63F3" w:rsidP="00F32ACB">
      <w:pPr>
        <w:spacing w:after="120" w:line="240" w:lineRule="auto"/>
        <w:ind w:left="0" w:right="0" w:firstLine="0"/>
        <w:rPr>
          <w:rFonts w:asciiTheme="minorHAnsi" w:eastAsia="Calibri" w:hAnsiTheme="minorHAnsi" w:cstheme="minorHAnsi"/>
          <w:color w:val="auto"/>
          <w:szCs w:val="24"/>
        </w:rPr>
      </w:pPr>
      <w:r w:rsidRPr="00F32ACB">
        <w:rPr>
          <w:rFonts w:asciiTheme="minorHAnsi" w:eastAsia="Calibri" w:hAnsiTheme="minorHAnsi" w:cstheme="minorHAnsi"/>
          <w:color w:val="auto"/>
          <w:szCs w:val="24"/>
        </w:rPr>
        <w:t xml:space="preserve">This tool has been developed as part of the </w:t>
      </w:r>
      <w:r w:rsidRPr="00F32ACB">
        <w:rPr>
          <w:rFonts w:asciiTheme="minorHAnsi" w:eastAsia="Calibri" w:hAnsiTheme="minorHAnsi" w:cstheme="minorHAnsi"/>
          <w:i/>
          <w:color w:val="auto"/>
          <w:szCs w:val="24"/>
        </w:rPr>
        <w:t xml:space="preserve">Inclusive School Communities </w:t>
      </w:r>
      <w:r w:rsidR="007303B1" w:rsidRPr="00F32ACB">
        <w:rPr>
          <w:rFonts w:asciiTheme="minorHAnsi" w:eastAsia="Calibri" w:hAnsiTheme="minorHAnsi" w:cstheme="minorHAnsi"/>
          <w:i/>
          <w:color w:val="auto"/>
          <w:szCs w:val="24"/>
        </w:rPr>
        <w:t>P</w:t>
      </w:r>
      <w:r w:rsidRPr="00F32ACB">
        <w:rPr>
          <w:rFonts w:asciiTheme="minorHAnsi" w:eastAsia="Calibri" w:hAnsiTheme="minorHAnsi" w:cstheme="minorHAnsi"/>
          <w:i/>
          <w:color w:val="auto"/>
          <w:szCs w:val="24"/>
        </w:rPr>
        <w:t>roject</w:t>
      </w:r>
      <w:r w:rsidRPr="00F32ACB">
        <w:rPr>
          <w:rFonts w:asciiTheme="minorHAnsi" w:eastAsia="Calibri" w:hAnsiTheme="minorHAnsi" w:cstheme="minorHAnsi"/>
          <w:color w:val="auto"/>
          <w:szCs w:val="24"/>
        </w:rPr>
        <w:t xml:space="preserve">, funded by the National Disability Insurance Agency. The project is </w:t>
      </w:r>
      <w:r w:rsidR="007303B1" w:rsidRPr="00F32ACB">
        <w:rPr>
          <w:rFonts w:asciiTheme="minorHAnsi" w:eastAsia="Calibri" w:hAnsiTheme="minorHAnsi" w:cstheme="minorHAnsi"/>
          <w:color w:val="auto"/>
          <w:szCs w:val="24"/>
        </w:rPr>
        <w:t>led</w:t>
      </w:r>
      <w:r w:rsidRPr="00F32ACB">
        <w:rPr>
          <w:rFonts w:asciiTheme="minorHAnsi" w:eastAsia="Calibri" w:hAnsiTheme="minorHAnsi" w:cstheme="minorHAnsi"/>
          <w:color w:val="auto"/>
          <w:szCs w:val="24"/>
        </w:rPr>
        <w:t xml:space="preserve"> by JFA Purple Orange.</w:t>
      </w:r>
    </w:p>
    <w:p w14:paraId="15E93C76" w14:textId="77777777" w:rsidR="007303B1" w:rsidRPr="00F32ACB" w:rsidRDefault="007303B1" w:rsidP="00F32ACB">
      <w:pPr>
        <w:spacing w:after="120" w:line="240" w:lineRule="auto"/>
        <w:ind w:left="0" w:right="0" w:firstLine="0"/>
        <w:rPr>
          <w:rFonts w:asciiTheme="minorHAnsi" w:eastAsia="Calibri" w:hAnsiTheme="minorHAnsi" w:cstheme="minorHAnsi"/>
          <w:color w:val="auto"/>
          <w:szCs w:val="24"/>
        </w:rPr>
      </w:pPr>
    </w:p>
    <w:p w14:paraId="1151C316" w14:textId="015C7123" w:rsidR="00293303" w:rsidRPr="00F32ACB" w:rsidRDefault="007A2C9C" w:rsidP="00F32ACB">
      <w:pPr>
        <w:pStyle w:val="Heading2"/>
        <w:spacing w:before="0" w:after="120" w:line="240" w:lineRule="auto"/>
        <w:ind w:left="0"/>
        <w:rPr>
          <w:rFonts w:asciiTheme="minorHAnsi" w:hAnsiTheme="minorHAnsi" w:cstheme="minorHAnsi"/>
        </w:rPr>
      </w:pPr>
      <w:r w:rsidRPr="00F32ACB">
        <w:rPr>
          <w:rFonts w:asciiTheme="minorHAnsi" w:hAnsiTheme="minorHAnsi" w:cstheme="minorHAnsi"/>
        </w:rPr>
        <w:t>Introduction</w:t>
      </w:r>
    </w:p>
    <w:p w14:paraId="3954CD95" w14:textId="3EB56AE0" w:rsidR="00A37AC0" w:rsidRPr="00F32ACB" w:rsidRDefault="00A37AC0" w:rsidP="00F32ACB">
      <w:pPr>
        <w:spacing w:after="120" w:line="240" w:lineRule="auto"/>
        <w:ind w:left="0" w:right="0" w:firstLine="0"/>
        <w:rPr>
          <w:rFonts w:asciiTheme="minorHAnsi" w:hAnsiTheme="minorHAnsi" w:cstheme="minorHAnsi"/>
          <w:szCs w:val="24"/>
        </w:rPr>
      </w:pPr>
      <w:r w:rsidRPr="00F32ACB">
        <w:rPr>
          <w:rFonts w:asciiTheme="minorHAnsi" w:hAnsiTheme="minorHAnsi" w:cstheme="minorHAnsi"/>
          <w:szCs w:val="24"/>
        </w:rPr>
        <w:t xml:space="preserve">This tool is the second in a series of three related tools written by Michaela Banks from her perspective as a parent. </w:t>
      </w:r>
    </w:p>
    <w:p w14:paraId="45C8D8EA" w14:textId="50D1D995" w:rsidR="00267E9E" w:rsidRPr="00F32ACB" w:rsidRDefault="00A37AC0" w:rsidP="00F32ACB">
      <w:pPr>
        <w:spacing w:after="120" w:line="240" w:lineRule="auto"/>
        <w:ind w:left="0" w:right="0" w:firstLine="0"/>
        <w:rPr>
          <w:rFonts w:asciiTheme="minorHAnsi" w:hAnsiTheme="minorHAnsi" w:cstheme="minorHAnsi"/>
          <w:szCs w:val="24"/>
        </w:rPr>
      </w:pPr>
      <w:r w:rsidRPr="00F32ACB">
        <w:rPr>
          <w:rFonts w:asciiTheme="minorHAnsi" w:hAnsiTheme="minorHAnsi" w:cstheme="minorHAnsi"/>
          <w:szCs w:val="24"/>
        </w:rPr>
        <w:t>Finding a school that is willing to learn from the student and family and believes that each child has capacity for success is essential. This tool is written for parents/carers to assist their selection of a school and support helpful conversations with school staff (leaders, educators, teacher aides, office staff, and other site staff) about engaging their child.</w:t>
      </w:r>
    </w:p>
    <w:p w14:paraId="1D950A8A" w14:textId="77777777" w:rsidR="00A37AC0" w:rsidRPr="00F32ACB" w:rsidRDefault="00A37AC0" w:rsidP="00F32ACB">
      <w:pPr>
        <w:spacing w:after="120" w:line="240" w:lineRule="auto"/>
        <w:ind w:left="0" w:right="0" w:firstLine="0"/>
        <w:rPr>
          <w:rFonts w:asciiTheme="minorHAnsi" w:hAnsiTheme="minorHAnsi" w:cstheme="minorHAnsi"/>
          <w:szCs w:val="24"/>
        </w:rPr>
      </w:pPr>
    </w:p>
    <w:p w14:paraId="4C300C1C" w14:textId="3F896EF1" w:rsidR="007A2C9C" w:rsidRPr="00F32ACB" w:rsidRDefault="007A2C9C" w:rsidP="00F32ACB">
      <w:pPr>
        <w:pStyle w:val="Heading2"/>
        <w:spacing w:before="0" w:after="120" w:line="240" w:lineRule="auto"/>
        <w:ind w:left="0"/>
        <w:rPr>
          <w:rFonts w:asciiTheme="minorHAnsi" w:hAnsiTheme="minorHAnsi" w:cstheme="minorHAnsi"/>
        </w:rPr>
      </w:pPr>
      <w:r w:rsidRPr="00F32ACB">
        <w:rPr>
          <w:rFonts w:asciiTheme="minorHAnsi" w:hAnsiTheme="minorHAnsi" w:cstheme="minorHAnsi"/>
        </w:rPr>
        <w:t xml:space="preserve">Ideas </w:t>
      </w:r>
    </w:p>
    <w:p w14:paraId="23603E54" w14:textId="77777777" w:rsidR="00A37AC0" w:rsidRPr="00A37AC0" w:rsidRDefault="00A37AC0" w:rsidP="00F32ACB">
      <w:pPr>
        <w:spacing w:after="120" w:line="240" w:lineRule="auto"/>
        <w:ind w:left="0" w:right="0" w:firstLine="0"/>
        <w:rPr>
          <w:rFonts w:asciiTheme="minorHAnsi" w:eastAsia="Calibri" w:hAnsiTheme="minorHAnsi" w:cstheme="minorHAnsi"/>
          <w:color w:val="auto"/>
          <w:szCs w:val="24"/>
          <w:highlight w:val="white"/>
          <w:lang w:eastAsia="en-AU"/>
        </w:rPr>
      </w:pPr>
      <w:r w:rsidRPr="00A37AC0">
        <w:rPr>
          <w:rFonts w:asciiTheme="minorHAnsi" w:eastAsia="Calibri" w:hAnsiTheme="minorHAnsi" w:cstheme="minorHAnsi"/>
          <w:color w:val="auto"/>
          <w:szCs w:val="24"/>
          <w:highlight w:val="white"/>
          <w:lang w:eastAsia="en-AU"/>
        </w:rPr>
        <w:t xml:space="preserve">For most children, their future is an unknown place of dreams and opportunity, but historically the futures for children living with disability has been more prescribed and with lower expectations. In an inclusive world </w:t>
      </w:r>
      <w:r w:rsidRPr="00A37AC0">
        <w:rPr>
          <w:rFonts w:asciiTheme="minorHAnsi" w:eastAsia="Calibri" w:hAnsiTheme="minorHAnsi" w:cstheme="minorHAnsi"/>
          <w:color w:val="auto"/>
          <w:szCs w:val="24"/>
          <w:lang w:eastAsia="en-AU"/>
        </w:rPr>
        <w:t>w</w:t>
      </w:r>
      <w:r w:rsidRPr="00A37AC0">
        <w:rPr>
          <w:rFonts w:asciiTheme="minorHAnsi" w:eastAsia="Calibri" w:hAnsiTheme="minorHAnsi" w:cstheme="minorHAnsi"/>
          <w:color w:val="auto"/>
          <w:szCs w:val="24"/>
          <w:highlight w:val="white"/>
          <w:lang w:eastAsia="en-AU"/>
        </w:rPr>
        <w:t>e need to encourage all students to dream of endless opportunities and it is at school, the foundation of learning, where we build this potential.</w:t>
      </w:r>
    </w:p>
    <w:p w14:paraId="3E43E798" w14:textId="77777777" w:rsidR="00A37AC0" w:rsidRPr="00A37AC0" w:rsidRDefault="00A37AC0" w:rsidP="00F32ACB">
      <w:pPr>
        <w:shd w:val="clear" w:color="auto" w:fill="FFFFFF"/>
        <w:spacing w:after="120" w:line="240" w:lineRule="auto"/>
        <w:ind w:left="720" w:right="0" w:firstLine="0"/>
        <w:rPr>
          <w:rFonts w:asciiTheme="minorHAnsi" w:eastAsia="Calibri" w:hAnsiTheme="minorHAnsi" w:cstheme="minorHAnsi"/>
          <w:iCs/>
          <w:color w:val="auto"/>
          <w:szCs w:val="24"/>
          <w:highlight w:val="white"/>
          <w:lang w:eastAsia="en-AU"/>
        </w:rPr>
      </w:pPr>
      <w:r w:rsidRPr="00A37AC0">
        <w:rPr>
          <w:rFonts w:asciiTheme="minorHAnsi" w:eastAsia="Calibri" w:hAnsiTheme="minorHAnsi" w:cstheme="minorHAnsi"/>
          <w:iCs/>
          <w:color w:val="auto"/>
          <w:szCs w:val="24"/>
          <w:highlight w:val="white"/>
          <w:lang w:eastAsia="en-AU"/>
        </w:rPr>
        <w:t>The starting point of providing academic support is “presuming competence” and having “high expectations” of all students.  This means approaching every child as wanting to be fully included, wanting acceptance and appreciation, wanting to learn, wanting to be heard, wanting to contribute – these things are innate to every child but sometimes barriers, such  as communication or learning delay, may make it harder for teachers to see this.</w:t>
      </w:r>
    </w:p>
    <w:p w14:paraId="1EC7ACDD" w14:textId="5D1481F5" w:rsidR="00A37AC0" w:rsidRPr="00A37AC0" w:rsidRDefault="00A37AC0" w:rsidP="00830FCA">
      <w:pPr>
        <w:shd w:val="clear" w:color="auto" w:fill="FFFFFF"/>
        <w:spacing w:after="120" w:line="240" w:lineRule="auto"/>
        <w:ind w:left="720" w:right="0" w:firstLine="0"/>
        <w:rPr>
          <w:rFonts w:asciiTheme="minorHAnsi" w:eastAsia="Calibri" w:hAnsiTheme="minorHAnsi" w:cstheme="minorHAnsi"/>
          <w:iCs/>
          <w:color w:val="auto"/>
          <w:szCs w:val="24"/>
          <w:highlight w:val="white"/>
          <w:lang w:eastAsia="en-AU"/>
        </w:rPr>
      </w:pPr>
      <w:r w:rsidRPr="00A37AC0">
        <w:rPr>
          <w:rFonts w:asciiTheme="minorHAnsi" w:eastAsia="Calibri" w:hAnsiTheme="minorHAnsi" w:cstheme="minorHAnsi"/>
          <w:iCs/>
          <w:color w:val="auto"/>
          <w:szCs w:val="24"/>
          <w:highlight w:val="white"/>
          <w:lang w:eastAsia="en-AU"/>
        </w:rPr>
        <w:t>Teachers who presume competence place the burden on themselves to come up with more creative, innovative ways for students to learn.  The question is no longer WHO can be included or who can learn, but HOW can we remove educational barriers to achieve inclusive education for every child.</w:t>
      </w:r>
      <w:r w:rsidRPr="00A37AC0">
        <w:rPr>
          <w:rFonts w:asciiTheme="minorHAnsi" w:eastAsia="Calibri" w:hAnsiTheme="minorHAnsi" w:cstheme="minorHAnsi"/>
          <w:iCs/>
          <w:color w:val="auto"/>
          <w:szCs w:val="24"/>
          <w:highlight w:val="white"/>
          <w:vertAlign w:val="superscript"/>
          <w:lang w:eastAsia="en-AU"/>
        </w:rPr>
        <w:footnoteReference w:id="1"/>
      </w:r>
    </w:p>
    <w:p w14:paraId="6D3F6B6E" w14:textId="77777777" w:rsidR="00A37AC0" w:rsidRPr="00A37AC0" w:rsidRDefault="00A37AC0" w:rsidP="00F32ACB">
      <w:pPr>
        <w:spacing w:after="120" w:line="240" w:lineRule="auto"/>
        <w:ind w:left="0" w:right="0" w:firstLine="0"/>
        <w:rPr>
          <w:rFonts w:asciiTheme="minorHAnsi" w:eastAsia="Calibri" w:hAnsiTheme="minorHAnsi" w:cstheme="minorHAnsi"/>
          <w:color w:val="auto"/>
          <w:szCs w:val="24"/>
          <w:highlight w:val="white"/>
          <w:lang w:eastAsia="en-AU"/>
        </w:rPr>
      </w:pPr>
      <w:r w:rsidRPr="00A37AC0">
        <w:rPr>
          <w:rFonts w:asciiTheme="minorHAnsi" w:eastAsia="Calibri" w:hAnsiTheme="minorHAnsi" w:cstheme="minorHAnsi"/>
          <w:color w:val="auto"/>
          <w:szCs w:val="24"/>
          <w:highlight w:val="white"/>
          <w:lang w:eastAsia="en-AU"/>
        </w:rPr>
        <w:t>Having a growth mindset</w:t>
      </w:r>
      <w:r w:rsidRPr="00A37AC0">
        <w:rPr>
          <w:rFonts w:asciiTheme="minorHAnsi" w:eastAsia="Calibri" w:hAnsiTheme="minorHAnsi" w:cstheme="minorHAnsi"/>
          <w:color w:val="auto"/>
          <w:szCs w:val="24"/>
          <w:highlight w:val="white"/>
          <w:vertAlign w:val="superscript"/>
          <w:lang w:eastAsia="en-AU"/>
        </w:rPr>
        <w:footnoteReference w:id="2"/>
      </w:r>
      <w:r w:rsidRPr="00A37AC0">
        <w:rPr>
          <w:rFonts w:asciiTheme="minorHAnsi" w:eastAsia="Calibri" w:hAnsiTheme="minorHAnsi" w:cstheme="minorHAnsi"/>
          <w:color w:val="auto"/>
          <w:szCs w:val="24"/>
          <w:lang w:eastAsia="en-AU"/>
        </w:rPr>
        <w:t xml:space="preserve"> </w:t>
      </w:r>
      <w:r w:rsidRPr="00A37AC0">
        <w:rPr>
          <w:rFonts w:asciiTheme="minorHAnsi" w:eastAsia="Calibri" w:hAnsiTheme="minorHAnsi" w:cstheme="minorHAnsi"/>
          <w:color w:val="auto"/>
          <w:szCs w:val="24"/>
          <w:highlight w:val="white"/>
          <w:lang w:eastAsia="en-AU"/>
        </w:rPr>
        <w:t>is popular in schools and must be applied to all students, including those with disabilities. A school that believes in a child’s capacity for success will be eager for information from the child and their family, open to learning and problem solving and will continue to find ways to evolve how they teach.</w:t>
      </w:r>
    </w:p>
    <w:p w14:paraId="3509504D" w14:textId="77777777" w:rsidR="00A37AC0" w:rsidRPr="00A37AC0" w:rsidRDefault="00A37AC0" w:rsidP="00F32ACB">
      <w:pPr>
        <w:spacing w:after="120" w:line="240" w:lineRule="auto"/>
        <w:ind w:left="0" w:right="0" w:firstLine="0"/>
        <w:rPr>
          <w:rFonts w:asciiTheme="minorHAnsi" w:eastAsia="Calibri" w:hAnsiTheme="minorHAnsi" w:cstheme="minorHAnsi"/>
          <w:color w:val="auto"/>
          <w:szCs w:val="24"/>
          <w:highlight w:val="white"/>
          <w:lang w:eastAsia="en-AU"/>
        </w:rPr>
      </w:pPr>
      <w:r w:rsidRPr="00A37AC0">
        <w:rPr>
          <w:rFonts w:asciiTheme="minorHAnsi" w:eastAsia="Calibri" w:hAnsiTheme="minorHAnsi" w:cstheme="minorHAnsi"/>
          <w:color w:val="auto"/>
          <w:szCs w:val="24"/>
          <w:highlight w:val="white"/>
          <w:lang w:eastAsia="en-AU"/>
        </w:rPr>
        <w:lastRenderedPageBreak/>
        <w:t xml:space="preserve">Some students </w:t>
      </w:r>
      <w:r w:rsidRPr="00A37AC0">
        <w:rPr>
          <w:rFonts w:asciiTheme="minorHAnsi" w:eastAsia="Calibri" w:hAnsiTheme="minorHAnsi" w:cstheme="minorHAnsi"/>
          <w:color w:val="auto"/>
          <w:szCs w:val="24"/>
          <w:lang w:eastAsia="en-AU"/>
        </w:rPr>
        <w:t xml:space="preserve">living with disability </w:t>
      </w:r>
      <w:r w:rsidRPr="00A37AC0">
        <w:rPr>
          <w:rFonts w:asciiTheme="minorHAnsi" w:eastAsia="Calibri" w:hAnsiTheme="minorHAnsi" w:cstheme="minorHAnsi"/>
          <w:color w:val="auto"/>
          <w:szCs w:val="24"/>
          <w:highlight w:val="white"/>
          <w:lang w:eastAsia="en-AU"/>
        </w:rPr>
        <w:t>may find it difficult, for an array of reasons, to show what they have learnt in a manner that suits a school’s standardized assessment tools. If a school doesn't believe in a student, who is initially unable to show their learning in a manner that suits these standardized methods, the school might assume that they’re unable to learn. The risk to the student of being discounted as a valuable learner is significant.</w:t>
      </w:r>
    </w:p>
    <w:p w14:paraId="49FCDDDB" w14:textId="77777777" w:rsidR="007303B1" w:rsidRPr="00F32ACB" w:rsidRDefault="007303B1" w:rsidP="00F32ACB">
      <w:pPr>
        <w:spacing w:after="120" w:line="240" w:lineRule="auto"/>
        <w:ind w:left="0" w:right="0" w:firstLine="0"/>
        <w:rPr>
          <w:rFonts w:asciiTheme="minorHAnsi" w:eastAsia="Calibri" w:hAnsiTheme="minorHAnsi" w:cstheme="minorHAnsi"/>
          <w:color w:val="auto"/>
          <w:szCs w:val="24"/>
          <w:lang w:val="en-AU"/>
        </w:rPr>
      </w:pPr>
    </w:p>
    <w:p w14:paraId="4B0C0CA0" w14:textId="7CE9F17A" w:rsidR="005C3C5D" w:rsidRPr="00F32ACB" w:rsidRDefault="00BB63F3" w:rsidP="00F32ACB">
      <w:pPr>
        <w:pStyle w:val="Heading2"/>
        <w:spacing w:before="0" w:after="120" w:line="240" w:lineRule="auto"/>
        <w:ind w:left="0"/>
        <w:rPr>
          <w:rFonts w:asciiTheme="minorHAnsi" w:hAnsiTheme="minorHAnsi" w:cstheme="minorHAnsi"/>
        </w:rPr>
      </w:pPr>
      <w:r w:rsidRPr="00F32ACB">
        <w:rPr>
          <w:rFonts w:asciiTheme="minorHAnsi" w:hAnsiTheme="minorHAnsi" w:cstheme="minorHAnsi"/>
        </w:rPr>
        <w:t>Actions</w:t>
      </w:r>
    </w:p>
    <w:p w14:paraId="2B5186AE" w14:textId="77777777" w:rsidR="00F32ACB" w:rsidRPr="00F32ACB" w:rsidRDefault="00F32ACB" w:rsidP="00F32ACB">
      <w:pPr>
        <w:spacing w:after="120" w:line="240" w:lineRule="auto"/>
        <w:ind w:left="0" w:right="0" w:firstLine="0"/>
        <w:rPr>
          <w:rFonts w:asciiTheme="minorHAnsi" w:eastAsia="Calibri" w:hAnsiTheme="minorHAnsi" w:cstheme="minorHAnsi"/>
          <w:color w:val="auto"/>
          <w:szCs w:val="24"/>
          <w:highlight w:val="white"/>
          <w:lang w:eastAsia="en-AU"/>
        </w:rPr>
      </w:pPr>
      <w:r w:rsidRPr="00F32ACB">
        <w:rPr>
          <w:rFonts w:asciiTheme="minorHAnsi" w:eastAsia="Calibri" w:hAnsiTheme="minorHAnsi" w:cstheme="minorHAnsi"/>
          <w:color w:val="auto"/>
          <w:szCs w:val="24"/>
          <w:highlight w:val="white"/>
          <w:lang w:eastAsia="en-AU"/>
        </w:rPr>
        <w:t>It is important to establish, before enrolling at a school, if the school’s values and framework align with your family and your vision of learning for your child. Prior to selecting a school, you are likely to have a minimum of three opportunities to determine whether this is the case:</w:t>
      </w:r>
    </w:p>
    <w:p w14:paraId="71A883AB" w14:textId="77777777" w:rsidR="00F32ACB" w:rsidRPr="00F32ACB" w:rsidRDefault="00F32ACB" w:rsidP="00F32ACB">
      <w:pPr>
        <w:numPr>
          <w:ilvl w:val="0"/>
          <w:numId w:val="18"/>
        </w:numPr>
        <w:spacing w:after="120" w:line="240" w:lineRule="auto"/>
        <w:ind w:right="0"/>
        <w:rPr>
          <w:rFonts w:asciiTheme="minorHAnsi" w:eastAsia="Calibri" w:hAnsiTheme="minorHAnsi" w:cstheme="minorHAnsi"/>
          <w:color w:val="auto"/>
          <w:szCs w:val="24"/>
          <w:highlight w:val="white"/>
          <w:lang w:eastAsia="en-AU"/>
        </w:rPr>
      </w:pPr>
      <w:r w:rsidRPr="00F32ACB">
        <w:rPr>
          <w:rFonts w:asciiTheme="minorHAnsi" w:eastAsia="Calibri" w:hAnsiTheme="minorHAnsi" w:cstheme="minorHAnsi"/>
          <w:color w:val="auto"/>
          <w:szCs w:val="24"/>
          <w:highlight w:val="white"/>
          <w:lang w:eastAsia="en-AU"/>
        </w:rPr>
        <w:t>Phone call to the school enquiring about enrolment:</w:t>
      </w:r>
    </w:p>
    <w:p w14:paraId="68D03BBE" w14:textId="77777777" w:rsidR="00F32ACB" w:rsidRPr="00F32ACB" w:rsidRDefault="00F32ACB" w:rsidP="00F32ACB">
      <w:pPr>
        <w:numPr>
          <w:ilvl w:val="0"/>
          <w:numId w:val="19"/>
        </w:numPr>
        <w:spacing w:after="120" w:line="240" w:lineRule="auto"/>
        <w:ind w:right="0"/>
        <w:rPr>
          <w:rFonts w:asciiTheme="minorHAnsi" w:eastAsia="Calibri" w:hAnsiTheme="minorHAnsi" w:cstheme="minorHAnsi"/>
          <w:color w:val="auto"/>
          <w:szCs w:val="24"/>
          <w:highlight w:val="white"/>
          <w:lang w:eastAsia="en-AU"/>
        </w:rPr>
      </w:pPr>
      <w:r w:rsidRPr="00F32ACB">
        <w:rPr>
          <w:rFonts w:asciiTheme="minorHAnsi" w:eastAsia="Calibri" w:hAnsiTheme="minorHAnsi" w:cstheme="minorHAnsi"/>
          <w:color w:val="auto"/>
          <w:szCs w:val="24"/>
          <w:highlight w:val="white"/>
          <w:lang w:eastAsia="en-AU"/>
        </w:rPr>
        <w:t>You may or may not choose to mention that your child has a disability.</w:t>
      </w:r>
    </w:p>
    <w:p w14:paraId="1790D559" w14:textId="77777777" w:rsidR="00F32ACB" w:rsidRPr="00F32ACB" w:rsidRDefault="00F32ACB" w:rsidP="00F32ACB">
      <w:pPr>
        <w:numPr>
          <w:ilvl w:val="1"/>
          <w:numId w:val="20"/>
        </w:numPr>
        <w:spacing w:after="120" w:line="240" w:lineRule="auto"/>
        <w:ind w:right="0"/>
        <w:rPr>
          <w:rFonts w:asciiTheme="minorHAnsi" w:eastAsia="Calibri" w:hAnsiTheme="minorHAnsi" w:cstheme="minorHAnsi"/>
          <w:color w:val="auto"/>
          <w:szCs w:val="24"/>
          <w:highlight w:val="white"/>
          <w:lang w:eastAsia="en-AU"/>
        </w:rPr>
      </w:pPr>
      <w:r w:rsidRPr="00F32ACB">
        <w:rPr>
          <w:rFonts w:asciiTheme="minorHAnsi" w:eastAsia="Calibri" w:hAnsiTheme="minorHAnsi" w:cstheme="minorHAnsi"/>
          <w:color w:val="auto"/>
          <w:szCs w:val="24"/>
          <w:highlight w:val="white"/>
          <w:lang w:eastAsia="en-AU"/>
        </w:rPr>
        <w:t>How did the person on the other end make you feel?</w:t>
      </w:r>
    </w:p>
    <w:p w14:paraId="2A556B55" w14:textId="77777777" w:rsidR="00F32ACB" w:rsidRPr="00F32ACB" w:rsidRDefault="00F32ACB" w:rsidP="00F32ACB">
      <w:pPr>
        <w:numPr>
          <w:ilvl w:val="1"/>
          <w:numId w:val="20"/>
        </w:numPr>
        <w:spacing w:after="120" w:line="240" w:lineRule="auto"/>
        <w:ind w:right="0"/>
        <w:rPr>
          <w:rFonts w:asciiTheme="minorHAnsi" w:eastAsia="Calibri" w:hAnsiTheme="minorHAnsi" w:cstheme="minorHAnsi"/>
          <w:color w:val="auto"/>
          <w:szCs w:val="24"/>
          <w:highlight w:val="white"/>
          <w:lang w:eastAsia="en-AU"/>
        </w:rPr>
      </w:pPr>
      <w:r w:rsidRPr="00F32ACB">
        <w:rPr>
          <w:rFonts w:asciiTheme="minorHAnsi" w:eastAsia="Calibri" w:hAnsiTheme="minorHAnsi" w:cstheme="minorHAnsi"/>
          <w:color w:val="auto"/>
          <w:szCs w:val="24"/>
          <w:highlight w:val="white"/>
          <w:lang w:eastAsia="en-AU"/>
        </w:rPr>
        <w:t>Did you feel welcomed?</w:t>
      </w:r>
    </w:p>
    <w:p w14:paraId="2A0377F8" w14:textId="77777777" w:rsidR="00F32ACB" w:rsidRPr="00F32ACB" w:rsidRDefault="00F32ACB" w:rsidP="00F32ACB">
      <w:pPr>
        <w:numPr>
          <w:ilvl w:val="1"/>
          <w:numId w:val="20"/>
        </w:numPr>
        <w:spacing w:after="120" w:line="240" w:lineRule="auto"/>
        <w:ind w:right="0"/>
        <w:rPr>
          <w:rFonts w:asciiTheme="minorHAnsi" w:eastAsia="Calibri" w:hAnsiTheme="minorHAnsi" w:cstheme="minorHAnsi"/>
          <w:color w:val="auto"/>
          <w:szCs w:val="24"/>
          <w:highlight w:val="white"/>
          <w:lang w:eastAsia="en-AU"/>
        </w:rPr>
      </w:pPr>
      <w:r w:rsidRPr="00F32ACB">
        <w:rPr>
          <w:rFonts w:asciiTheme="minorHAnsi" w:eastAsia="Calibri" w:hAnsiTheme="minorHAnsi" w:cstheme="minorHAnsi"/>
          <w:color w:val="auto"/>
          <w:szCs w:val="24"/>
          <w:highlight w:val="white"/>
          <w:lang w:eastAsia="en-AU"/>
        </w:rPr>
        <w:t>Did you have any reservations?</w:t>
      </w:r>
    </w:p>
    <w:p w14:paraId="621E21A2" w14:textId="77777777" w:rsidR="00F32ACB" w:rsidRPr="00F32ACB" w:rsidRDefault="00F32ACB" w:rsidP="00F32ACB">
      <w:pPr>
        <w:numPr>
          <w:ilvl w:val="0"/>
          <w:numId w:val="19"/>
        </w:numPr>
        <w:spacing w:after="120" w:line="240" w:lineRule="auto"/>
        <w:ind w:right="0"/>
        <w:rPr>
          <w:rFonts w:asciiTheme="minorHAnsi" w:eastAsia="Calibri" w:hAnsiTheme="minorHAnsi" w:cstheme="minorHAnsi"/>
          <w:color w:val="auto"/>
          <w:szCs w:val="24"/>
          <w:highlight w:val="white"/>
          <w:lang w:eastAsia="en-AU"/>
        </w:rPr>
      </w:pPr>
      <w:r w:rsidRPr="00F32ACB">
        <w:rPr>
          <w:rFonts w:asciiTheme="minorHAnsi" w:eastAsia="Calibri" w:hAnsiTheme="minorHAnsi" w:cstheme="minorHAnsi"/>
          <w:color w:val="auto"/>
          <w:szCs w:val="24"/>
          <w:highlight w:val="white"/>
          <w:lang w:eastAsia="en-AU"/>
        </w:rPr>
        <w:t>Reservations at this point may not totally discount the school but are important to keep in mind.</w:t>
      </w:r>
    </w:p>
    <w:p w14:paraId="38FD3B10" w14:textId="77777777" w:rsidR="00F32ACB" w:rsidRPr="00F32ACB" w:rsidRDefault="00F32ACB" w:rsidP="00F32ACB">
      <w:pPr>
        <w:numPr>
          <w:ilvl w:val="0"/>
          <w:numId w:val="18"/>
        </w:numPr>
        <w:spacing w:after="120" w:line="240" w:lineRule="auto"/>
        <w:ind w:right="0"/>
        <w:rPr>
          <w:rFonts w:asciiTheme="minorHAnsi" w:eastAsia="Calibri" w:hAnsiTheme="minorHAnsi" w:cstheme="minorHAnsi"/>
          <w:color w:val="auto"/>
          <w:szCs w:val="24"/>
          <w:highlight w:val="white"/>
          <w:lang w:eastAsia="en-AU"/>
        </w:rPr>
      </w:pPr>
      <w:r w:rsidRPr="00F32ACB">
        <w:rPr>
          <w:rFonts w:asciiTheme="minorHAnsi" w:eastAsia="Calibri" w:hAnsiTheme="minorHAnsi" w:cstheme="minorHAnsi"/>
          <w:color w:val="auto"/>
          <w:szCs w:val="24"/>
          <w:highlight w:val="white"/>
          <w:lang w:eastAsia="en-AU"/>
        </w:rPr>
        <w:t>General tour of the school with other parents:</w:t>
      </w:r>
    </w:p>
    <w:p w14:paraId="65CFAE46" w14:textId="77777777" w:rsidR="00F32ACB" w:rsidRPr="00F32ACB" w:rsidRDefault="00F32ACB" w:rsidP="00F32ACB">
      <w:pPr>
        <w:numPr>
          <w:ilvl w:val="0"/>
          <w:numId w:val="21"/>
        </w:numPr>
        <w:spacing w:after="120" w:line="240" w:lineRule="auto"/>
        <w:ind w:right="0"/>
        <w:rPr>
          <w:rFonts w:asciiTheme="minorHAnsi" w:eastAsia="Calibri" w:hAnsiTheme="minorHAnsi" w:cstheme="minorHAnsi"/>
          <w:color w:val="auto"/>
          <w:szCs w:val="24"/>
          <w:highlight w:val="white"/>
          <w:lang w:eastAsia="en-AU"/>
        </w:rPr>
      </w:pPr>
      <w:r w:rsidRPr="00F32ACB">
        <w:rPr>
          <w:rFonts w:asciiTheme="minorHAnsi" w:eastAsia="Calibri" w:hAnsiTheme="minorHAnsi" w:cstheme="minorHAnsi"/>
          <w:color w:val="auto"/>
          <w:szCs w:val="24"/>
          <w:highlight w:val="white"/>
          <w:lang w:eastAsia="en-AU"/>
        </w:rPr>
        <w:t>Again, you may or may not choose to mention that your child has a disability and choose to get a feel for the school as an anonymous parent, keeping in mind the following observations:</w:t>
      </w:r>
    </w:p>
    <w:p w14:paraId="6B5DAEFC" w14:textId="77777777" w:rsidR="00F32ACB" w:rsidRPr="00F32ACB" w:rsidRDefault="00F32ACB" w:rsidP="00F32ACB">
      <w:pPr>
        <w:numPr>
          <w:ilvl w:val="1"/>
          <w:numId w:val="22"/>
        </w:numPr>
        <w:spacing w:after="120" w:line="240" w:lineRule="auto"/>
        <w:ind w:right="0"/>
        <w:rPr>
          <w:rFonts w:asciiTheme="minorHAnsi" w:eastAsia="Calibri" w:hAnsiTheme="minorHAnsi" w:cstheme="minorHAnsi"/>
          <w:color w:val="auto"/>
          <w:szCs w:val="24"/>
          <w:highlight w:val="white"/>
          <w:lang w:eastAsia="en-AU"/>
        </w:rPr>
      </w:pPr>
      <w:r w:rsidRPr="00F32ACB">
        <w:rPr>
          <w:rFonts w:asciiTheme="minorHAnsi" w:eastAsia="Calibri" w:hAnsiTheme="minorHAnsi" w:cstheme="minorHAnsi"/>
          <w:color w:val="auto"/>
          <w:szCs w:val="24"/>
          <w:highlight w:val="white"/>
          <w:lang w:eastAsia="en-AU"/>
        </w:rPr>
        <w:t>Did the school mention additional support or a contact person supporting students who have a disability within the general classroom?</w:t>
      </w:r>
    </w:p>
    <w:p w14:paraId="040EE78C" w14:textId="77777777" w:rsidR="00F32ACB" w:rsidRPr="00F32ACB" w:rsidRDefault="00F32ACB" w:rsidP="00F32ACB">
      <w:pPr>
        <w:numPr>
          <w:ilvl w:val="1"/>
          <w:numId w:val="22"/>
        </w:numPr>
        <w:spacing w:after="120" w:line="240" w:lineRule="auto"/>
        <w:ind w:right="0"/>
        <w:rPr>
          <w:rFonts w:asciiTheme="minorHAnsi" w:eastAsia="Calibri" w:hAnsiTheme="minorHAnsi" w:cstheme="minorHAnsi"/>
          <w:color w:val="auto"/>
          <w:szCs w:val="24"/>
          <w:highlight w:val="white"/>
          <w:lang w:eastAsia="en-AU"/>
        </w:rPr>
      </w:pPr>
      <w:r w:rsidRPr="00F32ACB">
        <w:rPr>
          <w:rFonts w:asciiTheme="minorHAnsi" w:eastAsia="Calibri" w:hAnsiTheme="minorHAnsi" w:cstheme="minorHAnsi"/>
          <w:color w:val="auto"/>
          <w:szCs w:val="24"/>
          <w:highlight w:val="white"/>
          <w:lang w:eastAsia="en-AU"/>
        </w:rPr>
        <w:t>Did the school discuss values that align with your family’s values?</w:t>
      </w:r>
    </w:p>
    <w:p w14:paraId="4AD58BD9" w14:textId="77777777" w:rsidR="00F32ACB" w:rsidRPr="00F32ACB" w:rsidRDefault="00F32ACB" w:rsidP="00F32ACB">
      <w:pPr>
        <w:numPr>
          <w:ilvl w:val="1"/>
          <w:numId w:val="22"/>
        </w:numPr>
        <w:spacing w:after="120" w:line="240" w:lineRule="auto"/>
        <w:ind w:right="0"/>
        <w:rPr>
          <w:rFonts w:asciiTheme="minorHAnsi" w:eastAsia="Calibri" w:hAnsiTheme="minorHAnsi" w:cstheme="minorHAnsi"/>
          <w:color w:val="auto"/>
          <w:szCs w:val="24"/>
          <w:highlight w:val="white"/>
          <w:lang w:eastAsia="en-AU"/>
        </w:rPr>
      </w:pPr>
      <w:r w:rsidRPr="00F32ACB">
        <w:rPr>
          <w:rFonts w:asciiTheme="minorHAnsi" w:eastAsia="Calibri" w:hAnsiTheme="minorHAnsi" w:cstheme="minorHAnsi"/>
          <w:color w:val="auto"/>
          <w:szCs w:val="24"/>
          <w:highlight w:val="white"/>
          <w:lang w:eastAsia="en-AU"/>
        </w:rPr>
        <w:t>Does the school have a holistic approach to learning beyond testing and results?</w:t>
      </w:r>
    </w:p>
    <w:p w14:paraId="7D62E130" w14:textId="77777777" w:rsidR="00F32ACB" w:rsidRPr="00F32ACB" w:rsidRDefault="00F32ACB" w:rsidP="00F32ACB">
      <w:pPr>
        <w:numPr>
          <w:ilvl w:val="0"/>
          <w:numId w:val="18"/>
        </w:numPr>
        <w:spacing w:after="120" w:line="240" w:lineRule="auto"/>
        <w:ind w:right="0"/>
        <w:rPr>
          <w:rFonts w:asciiTheme="minorHAnsi" w:eastAsia="Calibri" w:hAnsiTheme="minorHAnsi" w:cstheme="minorHAnsi"/>
          <w:color w:val="auto"/>
          <w:szCs w:val="24"/>
          <w:highlight w:val="white"/>
          <w:lang w:eastAsia="en-AU"/>
        </w:rPr>
      </w:pPr>
      <w:r w:rsidRPr="00F32ACB">
        <w:rPr>
          <w:rFonts w:asciiTheme="minorHAnsi" w:eastAsia="Calibri" w:hAnsiTheme="minorHAnsi" w:cstheme="minorHAnsi"/>
          <w:color w:val="auto"/>
          <w:szCs w:val="24"/>
          <w:highlight w:val="white"/>
          <w:lang w:eastAsia="en-AU"/>
        </w:rPr>
        <w:t>Individual meeting with principal or deputy principal:</w:t>
      </w:r>
    </w:p>
    <w:p w14:paraId="5565FB14" w14:textId="77777777" w:rsidR="00F32ACB" w:rsidRPr="00F32ACB" w:rsidRDefault="00F32ACB" w:rsidP="00F32ACB">
      <w:pPr>
        <w:numPr>
          <w:ilvl w:val="0"/>
          <w:numId w:val="23"/>
        </w:numPr>
        <w:spacing w:after="120" w:line="240" w:lineRule="auto"/>
        <w:ind w:right="0"/>
        <w:rPr>
          <w:rFonts w:asciiTheme="minorHAnsi" w:eastAsia="Calibri" w:hAnsiTheme="minorHAnsi" w:cstheme="minorHAnsi"/>
          <w:color w:val="auto"/>
          <w:szCs w:val="24"/>
          <w:highlight w:val="white"/>
          <w:lang w:eastAsia="en-AU"/>
        </w:rPr>
      </w:pPr>
      <w:r w:rsidRPr="00F32ACB">
        <w:rPr>
          <w:rFonts w:asciiTheme="minorHAnsi" w:eastAsia="Calibri" w:hAnsiTheme="minorHAnsi" w:cstheme="minorHAnsi"/>
          <w:color w:val="auto"/>
          <w:szCs w:val="24"/>
          <w:highlight w:val="white"/>
          <w:lang w:eastAsia="en-AU"/>
        </w:rPr>
        <w:t xml:space="preserve">If you are seriously considering enrolling your child, it is essential to have a one-on-one meeting with the principal or deputy principal, if they will be your primary point of contact. </w:t>
      </w:r>
    </w:p>
    <w:p w14:paraId="445E05DB" w14:textId="77777777" w:rsidR="00F32ACB" w:rsidRPr="00F32ACB" w:rsidRDefault="00F32ACB" w:rsidP="00F32ACB">
      <w:pPr>
        <w:numPr>
          <w:ilvl w:val="0"/>
          <w:numId w:val="23"/>
        </w:numPr>
        <w:spacing w:after="120" w:line="240" w:lineRule="auto"/>
        <w:ind w:right="0"/>
        <w:rPr>
          <w:rFonts w:asciiTheme="minorHAnsi" w:eastAsia="Calibri" w:hAnsiTheme="minorHAnsi" w:cstheme="minorHAnsi"/>
          <w:color w:val="auto"/>
          <w:szCs w:val="24"/>
          <w:highlight w:val="white"/>
          <w:lang w:eastAsia="en-AU"/>
        </w:rPr>
      </w:pPr>
      <w:r w:rsidRPr="00F32ACB">
        <w:rPr>
          <w:rFonts w:asciiTheme="minorHAnsi" w:eastAsia="Calibri" w:hAnsiTheme="minorHAnsi" w:cstheme="minorHAnsi"/>
          <w:color w:val="auto"/>
          <w:szCs w:val="24"/>
          <w:highlight w:val="white"/>
          <w:lang w:eastAsia="en-AU"/>
        </w:rPr>
        <w:t>A positive attitude toward inclusion at school and learning from the family starts with leadership, therefore meeting with the school leader will tell you a lot about the school’s values and framework.</w:t>
      </w:r>
    </w:p>
    <w:p w14:paraId="6613895C" w14:textId="77777777" w:rsidR="00F32ACB" w:rsidRPr="00F32ACB" w:rsidRDefault="00F32ACB" w:rsidP="00F32ACB">
      <w:pPr>
        <w:numPr>
          <w:ilvl w:val="0"/>
          <w:numId w:val="23"/>
        </w:numPr>
        <w:spacing w:after="120" w:line="240" w:lineRule="auto"/>
        <w:ind w:right="0"/>
        <w:rPr>
          <w:rFonts w:asciiTheme="minorHAnsi" w:eastAsia="Calibri" w:hAnsiTheme="minorHAnsi" w:cstheme="minorHAnsi"/>
          <w:color w:val="auto"/>
          <w:szCs w:val="24"/>
          <w:highlight w:val="white"/>
          <w:lang w:eastAsia="en-AU"/>
        </w:rPr>
      </w:pPr>
      <w:r w:rsidRPr="00F32ACB">
        <w:rPr>
          <w:rFonts w:asciiTheme="minorHAnsi" w:eastAsia="Calibri" w:hAnsiTheme="minorHAnsi" w:cstheme="minorHAnsi"/>
          <w:color w:val="auto"/>
          <w:szCs w:val="24"/>
          <w:highlight w:val="white"/>
          <w:lang w:eastAsia="en-AU"/>
        </w:rPr>
        <w:t>Take a partner or trusted friend with you to this meeting and take your child along too, so that they are included in the decision right from the start.</w:t>
      </w:r>
    </w:p>
    <w:p w14:paraId="1689705B" w14:textId="77777777" w:rsidR="00F32ACB" w:rsidRPr="00F32ACB" w:rsidRDefault="00F32ACB" w:rsidP="00F32ACB">
      <w:pPr>
        <w:numPr>
          <w:ilvl w:val="0"/>
          <w:numId w:val="23"/>
        </w:numPr>
        <w:spacing w:after="120" w:line="240" w:lineRule="auto"/>
        <w:ind w:right="0"/>
        <w:rPr>
          <w:rFonts w:asciiTheme="minorHAnsi" w:eastAsia="Calibri" w:hAnsiTheme="minorHAnsi" w:cstheme="minorHAnsi"/>
          <w:color w:val="auto"/>
          <w:szCs w:val="24"/>
          <w:highlight w:val="white"/>
          <w:lang w:eastAsia="en-AU"/>
        </w:rPr>
      </w:pPr>
      <w:r w:rsidRPr="00F32ACB">
        <w:rPr>
          <w:rFonts w:asciiTheme="minorHAnsi" w:eastAsia="Calibri" w:hAnsiTheme="minorHAnsi" w:cstheme="minorHAnsi"/>
          <w:color w:val="auto"/>
          <w:szCs w:val="24"/>
          <w:highlight w:val="white"/>
          <w:lang w:eastAsia="en-AU"/>
        </w:rPr>
        <w:t>When talking with the principal, keep the following in mind:</w:t>
      </w:r>
    </w:p>
    <w:p w14:paraId="31A8160C" w14:textId="77777777" w:rsidR="00F32ACB" w:rsidRPr="00F32ACB" w:rsidRDefault="00F32ACB" w:rsidP="00F32ACB">
      <w:pPr>
        <w:numPr>
          <w:ilvl w:val="1"/>
          <w:numId w:val="24"/>
        </w:numPr>
        <w:spacing w:after="120" w:line="240" w:lineRule="auto"/>
        <w:ind w:right="0"/>
        <w:rPr>
          <w:rFonts w:asciiTheme="minorHAnsi" w:eastAsia="Calibri" w:hAnsiTheme="minorHAnsi" w:cstheme="minorHAnsi"/>
          <w:color w:val="auto"/>
          <w:szCs w:val="24"/>
          <w:highlight w:val="white"/>
          <w:lang w:eastAsia="en-AU"/>
        </w:rPr>
      </w:pPr>
      <w:r w:rsidRPr="00F32ACB">
        <w:rPr>
          <w:rFonts w:asciiTheme="minorHAnsi" w:eastAsia="Calibri" w:hAnsiTheme="minorHAnsi" w:cstheme="minorHAnsi"/>
          <w:color w:val="auto"/>
          <w:szCs w:val="24"/>
          <w:highlight w:val="white"/>
          <w:lang w:eastAsia="en-AU"/>
        </w:rPr>
        <w:lastRenderedPageBreak/>
        <w:t>Are they talking honestly and positively about having your child and family as part of their school community?</w:t>
      </w:r>
    </w:p>
    <w:p w14:paraId="18628CAC" w14:textId="77777777" w:rsidR="00F32ACB" w:rsidRPr="00F32ACB" w:rsidRDefault="00F32ACB" w:rsidP="00F32ACB">
      <w:pPr>
        <w:numPr>
          <w:ilvl w:val="1"/>
          <w:numId w:val="24"/>
        </w:numPr>
        <w:spacing w:after="120" w:line="240" w:lineRule="auto"/>
        <w:ind w:right="0"/>
        <w:rPr>
          <w:rFonts w:asciiTheme="minorHAnsi" w:eastAsia="Calibri" w:hAnsiTheme="minorHAnsi" w:cstheme="minorHAnsi"/>
          <w:color w:val="auto"/>
          <w:szCs w:val="24"/>
          <w:highlight w:val="white"/>
          <w:lang w:eastAsia="en-AU"/>
        </w:rPr>
      </w:pPr>
      <w:r w:rsidRPr="00F32ACB">
        <w:rPr>
          <w:rFonts w:asciiTheme="minorHAnsi" w:eastAsia="Calibri" w:hAnsiTheme="minorHAnsi" w:cstheme="minorHAnsi"/>
          <w:color w:val="auto"/>
          <w:szCs w:val="24"/>
          <w:highlight w:val="white"/>
          <w:lang w:eastAsia="en-AU"/>
        </w:rPr>
        <w:t>Do they believe in open, honest communication between the school and families?</w:t>
      </w:r>
    </w:p>
    <w:p w14:paraId="17BB72CF" w14:textId="77777777" w:rsidR="00F32ACB" w:rsidRPr="00F32ACB" w:rsidRDefault="00F32ACB" w:rsidP="00F32ACB">
      <w:pPr>
        <w:numPr>
          <w:ilvl w:val="1"/>
          <w:numId w:val="24"/>
        </w:numPr>
        <w:spacing w:after="120" w:line="240" w:lineRule="auto"/>
        <w:ind w:right="0"/>
        <w:rPr>
          <w:rFonts w:asciiTheme="minorHAnsi" w:eastAsia="Calibri" w:hAnsiTheme="minorHAnsi" w:cstheme="minorHAnsi"/>
          <w:color w:val="auto"/>
          <w:szCs w:val="24"/>
          <w:highlight w:val="white"/>
          <w:lang w:eastAsia="en-AU"/>
        </w:rPr>
      </w:pPr>
      <w:r w:rsidRPr="00F32ACB">
        <w:rPr>
          <w:rFonts w:asciiTheme="minorHAnsi" w:eastAsia="Calibri" w:hAnsiTheme="minorHAnsi" w:cstheme="minorHAnsi"/>
          <w:color w:val="auto"/>
          <w:szCs w:val="24"/>
          <w:highlight w:val="white"/>
          <w:lang w:eastAsia="en-AU"/>
        </w:rPr>
        <w:t>Do they speak to your child directly and seek to know more about them?</w:t>
      </w:r>
    </w:p>
    <w:p w14:paraId="0D303E41" w14:textId="77777777" w:rsidR="00F32ACB" w:rsidRPr="00F32ACB" w:rsidRDefault="00F32ACB" w:rsidP="00F32ACB">
      <w:pPr>
        <w:numPr>
          <w:ilvl w:val="1"/>
          <w:numId w:val="24"/>
        </w:numPr>
        <w:spacing w:after="120" w:line="240" w:lineRule="auto"/>
        <w:ind w:right="0"/>
        <w:rPr>
          <w:rFonts w:asciiTheme="minorHAnsi" w:eastAsia="Calibri" w:hAnsiTheme="minorHAnsi" w:cstheme="minorHAnsi"/>
          <w:color w:val="auto"/>
          <w:szCs w:val="24"/>
          <w:highlight w:val="white"/>
          <w:lang w:eastAsia="en-AU"/>
        </w:rPr>
      </w:pPr>
      <w:r w:rsidRPr="00F32ACB">
        <w:rPr>
          <w:rFonts w:asciiTheme="minorHAnsi" w:eastAsia="Calibri" w:hAnsiTheme="minorHAnsi" w:cstheme="minorHAnsi"/>
          <w:color w:val="auto"/>
          <w:szCs w:val="24"/>
          <w:highlight w:val="white"/>
          <w:lang w:eastAsia="en-AU"/>
        </w:rPr>
        <w:t>Are they solutions-based and looking for opportunities to include your child rather than reasons to exclude?</w:t>
      </w:r>
    </w:p>
    <w:p w14:paraId="0ED0E8EE" w14:textId="77777777" w:rsidR="00F32ACB" w:rsidRPr="00F32ACB" w:rsidRDefault="00F32ACB" w:rsidP="00F32ACB">
      <w:pPr>
        <w:spacing w:after="120" w:line="240" w:lineRule="auto"/>
        <w:ind w:left="0" w:right="0" w:firstLine="0"/>
        <w:rPr>
          <w:rFonts w:asciiTheme="minorHAnsi" w:eastAsia="Calibri" w:hAnsiTheme="minorHAnsi" w:cstheme="minorHAnsi"/>
          <w:color w:val="000000"/>
          <w:szCs w:val="24"/>
          <w:lang w:eastAsia="en-AU"/>
        </w:rPr>
      </w:pPr>
      <w:r w:rsidRPr="00F32ACB">
        <w:rPr>
          <w:rFonts w:asciiTheme="minorHAnsi" w:eastAsia="Calibri" w:hAnsiTheme="minorHAnsi" w:cstheme="minorHAnsi"/>
          <w:color w:val="000000"/>
          <w:szCs w:val="24"/>
          <w:lang w:eastAsia="en-AU"/>
        </w:rPr>
        <w:t xml:space="preserve">Parents may use the following example as the basis for a conversation with the school leadership and teaching staff about the school’s values and pedagogical framework. </w:t>
      </w:r>
    </w:p>
    <w:p w14:paraId="6A38007C" w14:textId="77777777" w:rsidR="00830FCA" w:rsidRPr="00096EB0" w:rsidRDefault="00830FCA" w:rsidP="00830FCA">
      <w:pPr>
        <w:pStyle w:val="Heading1"/>
        <w:spacing w:before="0" w:after="120" w:line="240" w:lineRule="auto"/>
        <w:rPr>
          <w:i/>
          <w:iCs/>
          <w:sz w:val="24"/>
          <w:szCs w:val="24"/>
          <w:lang w:eastAsia="en-AU"/>
        </w:rPr>
      </w:pPr>
      <w:r w:rsidRPr="00096EB0">
        <w:rPr>
          <w:i/>
          <w:iCs/>
          <w:sz w:val="24"/>
          <w:szCs w:val="24"/>
          <w:lang w:eastAsia="en-AU"/>
        </w:rPr>
        <w:t>Example</w:t>
      </w:r>
      <w:r>
        <w:rPr>
          <w:i/>
          <w:iCs/>
          <w:sz w:val="24"/>
          <w:szCs w:val="24"/>
          <w:lang w:eastAsia="en-AU"/>
        </w:rPr>
        <w:t xml:space="preserve"> Student 1</w:t>
      </w:r>
      <w:r w:rsidRPr="00096EB0">
        <w:rPr>
          <w:i/>
          <w:iCs/>
          <w:sz w:val="24"/>
          <w:szCs w:val="24"/>
          <w:lang w:eastAsia="en-AU"/>
        </w:rPr>
        <w:t>:</w:t>
      </w:r>
    </w:p>
    <w:p w14:paraId="7F84B777" w14:textId="77777777" w:rsidR="00F32ACB" w:rsidRPr="00F32ACB" w:rsidRDefault="00F32ACB" w:rsidP="00F32ACB">
      <w:pPr>
        <w:spacing w:after="120" w:line="240" w:lineRule="auto"/>
        <w:ind w:left="0" w:right="0" w:firstLine="0"/>
        <w:rPr>
          <w:rFonts w:asciiTheme="minorHAnsi" w:eastAsia="Calibri" w:hAnsiTheme="minorHAnsi" w:cstheme="minorHAnsi"/>
          <w:color w:val="000000"/>
          <w:szCs w:val="24"/>
          <w:lang w:eastAsia="en-AU"/>
        </w:rPr>
      </w:pPr>
      <w:r w:rsidRPr="00F32ACB">
        <w:rPr>
          <w:rFonts w:asciiTheme="minorHAnsi" w:eastAsia="Calibri" w:hAnsiTheme="minorHAnsi" w:cstheme="minorHAnsi"/>
          <w:color w:val="000000"/>
          <w:szCs w:val="24"/>
          <w:lang w:eastAsia="en-AU"/>
        </w:rPr>
        <w:t>Student 1 lives with a physical and communication disability. Student 1 is in reception and one afternoon towards the end of term 1 the teacher is testing their letter recognition using a small laminated alphabet whilst sitting on the floor. The student points to a few correctly, a few incorrectly and very quickly loses interest, throws the laminated alphabet across the classroom and refuses to engage any further.</w:t>
      </w:r>
    </w:p>
    <w:p w14:paraId="217F5B99" w14:textId="77777777" w:rsidR="00F32ACB" w:rsidRPr="00F32ACB" w:rsidRDefault="00F32ACB" w:rsidP="00F32ACB">
      <w:pPr>
        <w:spacing w:after="120" w:line="240" w:lineRule="auto"/>
        <w:ind w:left="0" w:right="0" w:firstLine="0"/>
        <w:outlineLvl w:val="0"/>
        <w:rPr>
          <w:rFonts w:asciiTheme="minorHAnsi" w:eastAsia="Calibri" w:hAnsiTheme="minorHAnsi" w:cstheme="minorHAnsi"/>
          <w:color w:val="auto"/>
          <w:szCs w:val="24"/>
          <w:lang w:eastAsia="en-AU"/>
        </w:rPr>
      </w:pPr>
      <w:r w:rsidRPr="00F32ACB">
        <w:rPr>
          <w:rFonts w:asciiTheme="minorHAnsi" w:eastAsia="Calibri" w:hAnsiTheme="minorHAnsi" w:cstheme="minorHAnsi"/>
          <w:color w:val="auto"/>
          <w:szCs w:val="24"/>
          <w:lang w:eastAsia="en-AU"/>
        </w:rPr>
        <w:t>The teacher has a choice of beliefs here; to believe that this student is not able to learn in an inclusive setting or to believe in the child’s capacity for success. If the teacher believes in the child’s capacity, they then also choose to continue teaching the student, to learn from the student and their family and revisit the task later with more appropriate tools. This teacher and school choose to foster an inclusive, growth mindset.</w:t>
      </w:r>
    </w:p>
    <w:p w14:paraId="2DE9D0BA" w14:textId="77777777" w:rsidR="00F32ACB" w:rsidRPr="00F32ACB" w:rsidRDefault="00F32ACB" w:rsidP="00F32ACB">
      <w:pPr>
        <w:spacing w:after="120" w:line="240" w:lineRule="auto"/>
        <w:ind w:left="0" w:right="0" w:firstLine="0"/>
        <w:outlineLvl w:val="0"/>
        <w:rPr>
          <w:rFonts w:asciiTheme="minorHAnsi" w:eastAsia="Calibri" w:hAnsiTheme="minorHAnsi" w:cstheme="minorHAnsi"/>
          <w:color w:val="auto"/>
          <w:szCs w:val="24"/>
          <w:lang w:eastAsia="en-AU"/>
        </w:rPr>
      </w:pPr>
      <w:r w:rsidRPr="00F32ACB">
        <w:rPr>
          <w:rFonts w:asciiTheme="minorHAnsi" w:eastAsia="Calibri" w:hAnsiTheme="minorHAnsi" w:cstheme="minorHAnsi"/>
          <w:color w:val="auto"/>
          <w:szCs w:val="24"/>
          <w:lang w:eastAsia="en-AU"/>
        </w:rPr>
        <w:t>Over the next few months the teacher adopts the following strategies:</w:t>
      </w:r>
    </w:p>
    <w:p w14:paraId="7DF948BB" w14:textId="77777777" w:rsidR="00F32ACB" w:rsidRPr="00F32ACB" w:rsidRDefault="00F32ACB" w:rsidP="00F32ACB">
      <w:pPr>
        <w:numPr>
          <w:ilvl w:val="0"/>
          <w:numId w:val="25"/>
        </w:numPr>
        <w:spacing w:after="120" w:line="240" w:lineRule="auto"/>
        <w:ind w:right="0"/>
        <w:outlineLvl w:val="0"/>
        <w:rPr>
          <w:rFonts w:asciiTheme="minorHAnsi" w:eastAsia="Calibri" w:hAnsiTheme="minorHAnsi" w:cstheme="minorHAnsi"/>
          <w:color w:val="auto"/>
          <w:szCs w:val="24"/>
          <w:lang w:eastAsia="en-AU"/>
        </w:rPr>
      </w:pPr>
      <w:r w:rsidRPr="00F32ACB">
        <w:rPr>
          <w:rFonts w:asciiTheme="minorHAnsi" w:eastAsia="Calibri" w:hAnsiTheme="minorHAnsi" w:cstheme="minorHAnsi"/>
          <w:color w:val="auto"/>
          <w:szCs w:val="24"/>
          <w:lang w:eastAsia="en-AU"/>
        </w:rPr>
        <w:t>They notice at what times during the day the student is most attentive and focused</w:t>
      </w:r>
    </w:p>
    <w:p w14:paraId="5F6833FB" w14:textId="77777777" w:rsidR="00F32ACB" w:rsidRPr="00F32ACB" w:rsidRDefault="00F32ACB" w:rsidP="00F32ACB">
      <w:pPr>
        <w:numPr>
          <w:ilvl w:val="0"/>
          <w:numId w:val="25"/>
        </w:numPr>
        <w:spacing w:after="120" w:line="240" w:lineRule="auto"/>
        <w:ind w:right="0"/>
        <w:outlineLvl w:val="0"/>
        <w:rPr>
          <w:rFonts w:asciiTheme="minorHAnsi" w:eastAsia="Calibri" w:hAnsiTheme="minorHAnsi" w:cstheme="minorHAnsi"/>
          <w:color w:val="auto"/>
          <w:szCs w:val="24"/>
          <w:lang w:eastAsia="en-AU"/>
        </w:rPr>
      </w:pPr>
      <w:r w:rsidRPr="00F32ACB">
        <w:rPr>
          <w:rFonts w:asciiTheme="minorHAnsi" w:eastAsia="Calibri" w:hAnsiTheme="minorHAnsi" w:cstheme="minorHAnsi"/>
          <w:color w:val="auto"/>
          <w:szCs w:val="24"/>
          <w:lang w:eastAsia="en-AU"/>
        </w:rPr>
        <w:t>They take note of how the student is physically positioned when they’re having good academic success</w:t>
      </w:r>
    </w:p>
    <w:p w14:paraId="3B9EFC60" w14:textId="77777777" w:rsidR="00F32ACB" w:rsidRPr="00F32ACB" w:rsidRDefault="00F32ACB" w:rsidP="00F32ACB">
      <w:pPr>
        <w:numPr>
          <w:ilvl w:val="0"/>
          <w:numId w:val="25"/>
        </w:numPr>
        <w:spacing w:after="120" w:line="240" w:lineRule="auto"/>
        <w:ind w:right="0"/>
        <w:outlineLvl w:val="0"/>
        <w:rPr>
          <w:rFonts w:asciiTheme="minorHAnsi" w:eastAsia="Calibri" w:hAnsiTheme="minorHAnsi" w:cstheme="minorHAnsi"/>
          <w:color w:val="auto"/>
          <w:szCs w:val="24"/>
          <w:lang w:eastAsia="en-AU"/>
        </w:rPr>
      </w:pPr>
      <w:r w:rsidRPr="00F32ACB">
        <w:rPr>
          <w:rFonts w:asciiTheme="minorHAnsi" w:eastAsia="Calibri" w:hAnsiTheme="minorHAnsi" w:cstheme="minorHAnsi"/>
          <w:color w:val="auto"/>
          <w:szCs w:val="24"/>
          <w:lang w:eastAsia="en-AU"/>
        </w:rPr>
        <w:t>They liaise with the student’s family and Occupational Therapist to discuss appropriate tools for the task</w:t>
      </w:r>
    </w:p>
    <w:p w14:paraId="5D44C0B2" w14:textId="77777777" w:rsidR="00F32ACB" w:rsidRPr="00F32ACB" w:rsidRDefault="00F32ACB" w:rsidP="00F32ACB">
      <w:pPr>
        <w:numPr>
          <w:ilvl w:val="0"/>
          <w:numId w:val="25"/>
        </w:numPr>
        <w:spacing w:after="120" w:line="240" w:lineRule="auto"/>
        <w:ind w:right="0"/>
        <w:outlineLvl w:val="0"/>
        <w:rPr>
          <w:rFonts w:asciiTheme="minorHAnsi" w:eastAsia="Calibri" w:hAnsiTheme="minorHAnsi" w:cstheme="minorHAnsi"/>
          <w:color w:val="auto"/>
          <w:szCs w:val="24"/>
          <w:lang w:eastAsia="en-AU"/>
        </w:rPr>
      </w:pPr>
      <w:r w:rsidRPr="00F32ACB">
        <w:rPr>
          <w:rFonts w:asciiTheme="minorHAnsi" w:eastAsia="Calibri" w:hAnsiTheme="minorHAnsi" w:cstheme="minorHAnsi"/>
          <w:color w:val="auto"/>
          <w:szCs w:val="24"/>
          <w:lang w:eastAsia="en-AU"/>
        </w:rPr>
        <w:t>They continue to teach the student with the expectation that the student will be successful and is learning</w:t>
      </w:r>
    </w:p>
    <w:p w14:paraId="31A153FE" w14:textId="77777777" w:rsidR="00F32ACB" w:rsidRPr="00F32ACB" w:rsidRDefault="00F32ACB" w:rsidP="00F32ACB">
      <w:pPr>
        <w:spacing w:after="120" w:line="240" w:lineRule="auto"/>
        <w:ind w:left="0" w:right="0" w:firstLine="0"/>
        <w:outlineLvl w:val="0"/>
        <w:rPr>
          <w:rFonts w:asciiTheme="minorHAnsi" w:eastAsia="Calibri" w:hAnsiTheme="minorHAnsi" w:cstheme="minorHAnsi"/>
          <w:color w:val="auto"/>
          <w:szCs w:val="24"/>
          <w:lang w:eastAsia="en-AU"/>
        </w:rPr>
      </w:pPr>
      <w:r w:rsidRPr="00F32ACB">
        <w:rPr>
          <w:rFonts w:asciiTheme="minorHAnsi" w:eastAsia="Calibri" w:hAnsiTheme="minorHAnsi" w:cstheme="minorHAnsi"/>
          <w:color w:val="auto"/>
          <w:szCs w:val="24"/>
          <w:lang w:eastAsia="en-AU"/>
        </w:rPr>
        <w:t>A few months later, the assessment is revisited. This time, the teacher is sitting next to the student at their desk. The student is comfortably seated in a supportive chair, it’s the first lesson of the day and in front of the student is a keyboard with large, clear letters with extra space between each key. The test is repeated and the student, with the right tools in the right place, at the right time and with a school that believes in their capacity for success, achieves 9 out of 10.</w:t>
      </w:r>
    </w:p>
    <w:p w14:paraId="320F99ED" w14:textId="5A14336F" w:rsidR="00096EB0" w:rsidRPr="00F32ACB" w:rsidRDefault="00F32ACB" w:rsidP="00F32ACB">
      <w:pPr>
        <w:pBdr>
          <w:top w:val="nil"/>
          <w:left w:val="nil"/>
          <w:bottom w:val="nil"/>
          <w:right w:val="nil"/>
          <w:between w:val="nil"/>
        </w:pBdr>
        <w:spacing w:after="120" w:line="240" w:lineRule="auto"/>
        <w:ind w:left="0" w:right="0" w:firstLine="0"/>
        <w:rPr>
          <w:rFonts w:asciiTheme="minorHAnsi" w:eastAsia="Calibri" w:hAnsiTheme="minorHAnsi" w:cstheme="minorHAnsi"/>
          <w:color w:val="auto"/>
          <w:szCs w:val="24"/>
          <w:lang w:eastAsia="en-AU"/>
        </w:rPr>
      </w:pPr>
      <w:r w:rsidRPr="00F32ACB">
        <w:rPr>
          <w:rFonts w:asciiTheme="minorHAnsi" w:eastAsia="Calibri" w:hAnsiTheme="minorHAnsi" w:cstheme="minorHAnsi"/>
          <w:color w:val="auto"/>
          <w:szCs w:val="24"/>
          <w:lang w:eastAsia="en-AU"/>
        </w:rPr>
        <w:t>The example can be used as a prompt for reflection and conversation with your child’s teacher about ways they can engage and support your child to succeed at school and later in life.</w:t>
      </w:r>
    </w:p>
    <w:p w14:paraId="54060197" w14:textId="77777777" w:rsidR="00F32ACB" w:rsidRPr="00F32ACB" w:rsidRDefault="00F32ACB" w:rsidP="00F32ACB">
      <w:pPr>
        <w:pBdr>
          <w:top w:val="nil"/>
          <w:left w:val="nil"/>
          <w:bottom w:val="nil"/>
          <w:right w:val="nil"/>
          <w:between w:val="nil"/>
        </w:pBdr>
        <w:spacing w:after="120" w:line="240" w:lineRule="auto"/>
        <w:ind w:left="0" w:right="0" w:firstLine="0"/>
        <w:rPr>
          <w:rFonts w:asciiTheme="minorHAnsi" w:eastAsia="Calibri" w:hAnsiTheme="minorHAnsi" w:cstheme="minorHAnsi"/>
          <w:color w:val="000000"/>
          <w:szCs w:val="24"/>
          <w:lang w:eastAsia="en-AU"/>
        </w:rPr>
      </w:pPr>
    </w:p>
    <w:p w14:paraId="21464708" w14:textId="083C67D5" w:rsidR="0057393D" w:rsidRPr="00F32ACB" w:rsidRDefault="007303B1" w:rsidP="00F32ACB">
      <w:pPr>
        <w:pStyle w:val="Heading2"/>
        <w:spacing w:before="0" w:after="120" w:line="240" w:lineRule="auto"/>
        <w:ind w:left="0" w:firstLine="0"/>
        <w:rPr>
          <w:rFonts w:asciiTheme="minorHAnsi" w:hAnsiTheme="minorHAnsi" w:cstheme="minorHAnsi"/>
        </w:rPr>
      </w:pPr>
      <w:r w:rsidRPr="00F32ACB">
        <w:rPr>
          <w:rFonts w:asciiTheme="minorHAnsi" w:hAnsiTheme="minorHAnsi" w:cstheme="minorHAnsi"/>
        </w:rPr>
        <w:lastRenderedPageBreak/>
        <w:t>M</w:t>
      </w:r>
      <w:r w:rsidR="00BB63F3" w:rsidRPr="00F32ACB">
        <w:rPr>
          <w:rFonts w:asciiTheme="minorHAnsi" w:hAnsiTheme="minorHAnsi" w:cstheme="minorHAnsi"/>
        </w:rPr>
        <w:t xml:space="preserve">ore </w:t>
      </w:r>
      <w:r w:rsidRPr="00F32ACB">
        <w:rPr>
          <w:rFonts w:asciiTheme="minorHAnsi" w:hAnsiTheme="minorHAnsi" w:cstheme="minorHAnsi"/>
        </w:rPr>
        <w:t>I</w:t>
      </w:r>
      <w:r w:rsidR="00BB63F3" w:rsidRPr="00F32ACB">
        <w:rPr>
          <w:rFonts w:asciiTheme="minorHAnsi" w:hAnsiTheme="minorHAnsi" w:cstheme="minorHAnsi"/>
        </w:rPr>
        <w:t>nformation</w:t>
      </w:r>
    </w:p>
    <w:p w14:paraId="0602DD04" w14:textId="77777777" w:rsidR="00F32ACB" w:rsidRPr="00F32ACB" w:rsidRDefault="00F32ACB" w:rsidP="00F32ACB">
      <w:pPr>
        <w:spacing w:after="120" w:line="240" w:lineRule="auto"/>
        <w:ind w:left="0" w:right="0" w:firstLine="0"/>
        <w:rPr>
          <w:rFonts w:asciiTheme="minorHAnsi" w:eastAsia="Calibri" w:hAnsiTheme="minorHAnsi" w:cstheme="minorHAnsi"/>
          <w:color w:val="auto"/>
          <w:szCs w:val="24"/>
          <w:lang w:eastAsia="en-AU"/>
        </w:rPr>
      </w:pPr>
      <w:r w:rsidRPr="00F32ACB">
        <w:rPr>
          <w:rFonts w:asciiTheme="minorHAnsi" w:eastAsia="Calibri" w:hAnsiTheme="minorHAnsi" w:cstheme="minorHAnsi"/>
          <w:color w:val="auto"/>
          <w:szCs w:val="24"/>
          <w:lang w:eastAsia="en-AU"/>
        </w:rPr>
        <w:t>Exemplars of Practice that demonstrate the Education Standards in practice across various education settings: early learning, schools, vocational education and higher education https://docs.education.gov.au/documents/exemplars-practice</w:t>
      </w:r>
    </w:p>
    <w:p w14:paraId="36E58B5D" w14:textId="77777777" w:rsidR="00F32ACB" w:rsidRPr="00F32ACB" w:rsidRDefault="00F32ACB" w:rsidP="00F32ACB">
      <w:pPr>
        <w:spacing w:after="120" w:line="240" w:lineRule="auto"/>
        <w:ind w:left="0" w:right="0" w:firstLine="0"/>
        <w:rPr>
          <w:rFonts w:asciiTheme="minorHAnsi" w:eastAsia="Calibri" w:hAnsiTheme="minorHAnsi" w:cstheme="minorHAnsi"/>
          <w:color w:val="auto"/>
          <w:szCs w:val="24"/>
          <w:lang w:eastAsia="en-AU"/>
        </w:rPr>
      </w:pPr>
      <w:r w:rsidRPr="00F32ACB">
        <w:rPr>
          <w:rFonts w:asciiTheme="minorHAnsi" w:eastAsia="Calibri" w:hAnsiTheme="minorHAnsi" w:cstheme="minorHAnsi"/>
          <w:color w:val="auto"/>
          <w:szCs w:val="24"/>
          <w:lang w:eastAsia="en-AU"/>
        </w:rPr>
        <w:t>Websites containing valuable information about why inclusion is important and ideas on how to identify inclusion:</w:t>
      </w:r>
    </w:p>
    <w:p w14:paraId="1F204F5F" w14:textId="77777777" w:rsidR="00F32ACB" w:rsidRPr="00F32ACB" w:rsidRDefault="00F32ACB" w:rsidP="00F32ACB">
      <w:pPr>
        <w:spacing w:after="120" w:line="240" w:lineRule="auto"/>
        <w:ind w:left="0" w:right="0" w:firstLine="0"/>
        <w:rPr>
          <w:rFonts w:asciiTheme="minorHAnsi" w:eastAsia="Calibri" w:hAnsiTheme="minorHAnsi" w:cstheme="minorHAnsi"/>
          <w:color w:val="auto"/>
          <w:szCs w:val="24"/>
          <w:lang w:eastAsia="en-AU"/>
        </w:rPr>
      </w:pPr>
      <w:r w:rsidRPr="00F32ACB">
        <w:rPr>
          <w:rFonts w:asciiTheme="minorHAnsi" w:eastAsia="Calibri" w:hAnsiTheme="minorHAnsi" w:cstheme="minorHAnsi"/>
          <w:color w:val="auto"/>
          <w:szCs w:val="24"/>
          <w:lang w:eastAsia="en-AU"/>
        </w:rPr>
        <w:t>https://www.thinkinclusive.us/inclusive-education-resources/</w:t>
      </w:r>
    </w:p>
    <w:p w14:paraId="3591A829" w14:textId="77777777" w:rsidR="00F32ACB" w:rsidRPr="00F32ACB" w:rsidRDefault="00F32ACB" w:rsidP="00F32ACB">
      <w:pPr>
        <w:spacing w:after="120" w:line="240" w:lineRule="auto"/>
        <w:ind w:left="0" w:right="0" w:firstLine="0"/>
        <w:rPr>
          <w:rFonts w:asciiTheme="minorHAnsi" w:eastAsia="Calibri" w:hAnsiTheme="minorHAnsi" w:cstheme="minorHAnsi"/>
          <w:color w:val="auto"/>
          <w:szCs w:val="24"/>
          <w:lang w:eastAsia="en-AU"/>
        </w:rPr>
      </w:pPr>
      <w:r w:rsidRPr="00F32ACB">
        <w:rPr>
          <w:rFonts w:asciiTheme="minorHAnsi" w:eastAsia="Calibri" w:hAnsiTheme="minorHAnsi" w:cstheme="minorHAnsi"/>
          <w:color w:val="auto"/>
          <w:szCs w:val="24"/>
          <w:lang w:eastAsia="en-AU"/>
        </w:rPr>
        <w:t>https://includeusfromthestart.com/</w:t>
      </w:r>
    </w:p>
    <w:p w14:paraId="2FECECA9" w14:textId="77777777" w:rsidR="00F32ACB" w:rsidRPr="00F32ACB" w:rsidRDefault="00F32ACB" w:rsidP="00F32ACB">
      <w:pPr>
        <w:spacing w:after="120" w:line="240" w:lineRule="auto"/>
        <w:ind w:left="0" w:right="0" w:firstLine="0"/>
        <w:rPr>
          <w:rFonts w:asciiTheme="minorHAnsi" w:eastAsia="Calibri" w:hAnsiTheme="minorHAnsi" w:cstheme="minorHAnsi"/>
          <w:color w:val="auto"/>
          <w:szCs w:val="24"/>
          <w:lang w:eastAsia="en-AU"/>
        </w:rPr>
      </w:pPr>
      <w:r w:rsidRPr="00F32ACB">
        <w:rPr>
          <w:rFonts w:asciiTheme="minorHAnsi" w:eastAsia="Calibri" w:hAnsiTheme="minorHAnsi" w:cstheme="minorHAnsi"/>
          <w:color w:val="auto"/>
          <w:szCs w:val="24"/>
          <w:lang w:eastAsia="en-AU"/>
        </w:rPr>
        <w:t>http://www.startingwithjulius.org.au/category/swj-included/</w:t>
      </w:r>
    </w:p>
    <w:p w14:paraId="70F61B53" w14:textId="3F73B088" w:rsidR="00151331" w:rsidRPr="00F32ACB" w:rsidRDefault="00F32ACB" w:rsidP="00F32ACB">
      <w:pPr>
        <w:spacing w:after="120" w:line="240" w:lineRule="auto"/>
        <w:ind w:left="0" w:right="0" w:firstLine="0"/>
        <w:rPr>
          <w:rFonts w:asciiTheme="minorHAnsi" w:eastAsia="Calibri" w:hAnsiTheme="minorHAnsi" w:cstheme="minorHAnsi"/>
          <w:color w:val="auto"/>
          <w:szCs w:val="24"/>
          <w:lang w:eastAsia="en-AU"/>
        </w:rPr>
      </w:pPr>
      <w:r w:rsidRPr="00F32ACB">
        <w:rPr>
          <w:rFonts w:asciiTheme="minorHAnsi" w:eastAsia="Calibri" w:hAnsiTheme="minorHAnsi" w:cstheme="minorHAnsi"/>
          <w:color w:val="auto"/>
          <w:szCs w:val="24"/>
          <w:lang w:eastAsia="en-AU"/>
        </w:rPr>
        <w:t>A procedure for integrating academic, communication and motor programs for students with significant disabilities https://www.med.unc.edu/ahs/clds/files/2018/09/RedYellowGreenDirections.pdf</w:t>
      </w:r>
    </w:p>
    <w:p w14:paraId="544836B5" w14:textId="77777777" w:rsidR="00F32ACB" w:rsidRPr="00F32ACB" w:rsidRDefault="00F32ACB" w:rsidP="00F32ACB">
      <w:pPr>
        <w:spacing w:after="120" w:line="240" w:lineRule="auto"/>
        <w:ind w:left="0" w:right="0" w:firstLine="0"/>
        <w:rPr>
          <w:rFonts w:asciiTheme="minorHAnsi" w:eastAsia="Calibri" w:hAnsiTheme="minorHAnsi" w:cstheme="minorHAnsi"/>
          <w:color w:val="0000FF"/>
          <w:szCs w:val="24"/>
          <w:u w:val="single"/>
          <w:lang w:val="en-AU"/>
        </w:rPr>
      </w:pPr>
    </w:p>
    <w:p w14:paraId="3FAFB400" w14:textId="5F68B775" w:rsidR="00151331" w:rsidRPr="00F32ACB" w:rsidRDefault="00B966FB" w:rsidP="00F32ACB">
      <w:pPr>
        <w:pStyle w:val="Heading2"/>
        <w:spacing w:before="0" w:after="120" w:line="240" w:lineRule="auto"/>
        <w:rPr>
          <w:rFonts w:asciiTheme="minorHAnsi" w:hAnsiTheme="minorHAnsi" w:cstheme="minorHAnsi"/>
          <w:lang w:val="en-AU"/>
        </w:rPr>
      </w:pPr>
      <w:r w:rsidRPr="00F32ACB">
        <w:rPr>
          <w:rFonts w:asciiTheme="minorHAnsi" w:hAnsiTheme="minorHAnsi" w:cstheme="minorHAnsi"/>
          <w:lang w:val="en-AU"/>
        </w:rPr>
        <w:t xml:space="preserve">Acknowledgement </w:t>
      </w:r>
    </w:p>
    <w:p w14:paraId="545AF4AE" w14:textId="679C863D" w:rsidR="00096EB0" w:rsidRPr="00F32ACB" w:rsidRDefault="00096EB0" w:rsidP="00F32ACB">
      <w:pPr>
        <w:pStyle w:val="BodyText1"/>
        <w:rPr>
          <w:rFonts w:asciiTheme="minorHAnsi" w:hAnsiTheme="minorHAnsi" w:cstheme="minorHAnsi"/>
        </w:rPr>
      </w:pPr>
      <w:r w:rsidRPr="00F32ACB">
        <w:rPr>
          <w:rFonts w:asciiTheme="minorHAnsi" w:hAnsiTheme="minorHAnsi" w:cstheme="minorHAnsi"/>
        </w:rPr>
        <w:t>This tool was written by Michaela Banks</w:t>
      </w:r>
      <w:r w:rsidR="003817F9">
        <w:rPr>
          <w:rFonts w:asciiTheme="minorHAnsi" w:hAnsiTheme="minorHAnsi" w:cstheme="minorHAnsi"/>
        </w:rPr>
        <w:t xml:space="preserve"> and</w:t>
      </w:r>
      <w:r w:rsidRPr="00F32ACB">
        <w:rPr>
          <w:rFonts w:asciiTheme="minorHAnsi" w:hAnsiTheme="minorHAnsi" w:cstheme="minorHAnsi"/>
        </w:rPr>
        <w:t xml:space="preserve"> edit</w:t>
      </w:r>
      <w:r w:rsidR="003817F9">
        <w:rPr>
          <w:rFonts w:asciiTheme="minorHAnsi" w:hAnsiTheme="minorHAnsi" w:cstheme="minorHAnsi"/>
        </w:rPr>
        <w:t xml:space="preserve">ed </w:t>
      </w:r>
      <w:bookmarkStart w:id="1" w:name="_GoBack"/>
      <w:bookmarkEnd w:id="1"/>
      <w:r w:rsidRPr="00F32ACB">
        <w:rPr>
          <w:rFonts w:asciiTheme="minorHAnsi" w:hAnsiTheme="minorHAnsi" w:cstheme="minorHAnsi"/>
        </w:rPr>
        <w:t xml:space="preserve">by JFA Purple Orange. </w:t>
      </w:r>
    </w:p>
    <w:p w14:paraId="4D1C1332" w14:textId="02A8CB42" w:rsidR="00151331" w:rsidRPr="00F32ACB" w:rsidRDefault="00096EB0" w:rsidP="00F32ACB">
      <w:pPr>
        <w:pStyle w:val="BodyText1"/>
        <w:rPr>
          <w:rFonts w:asciiTheme="minorHAnsi" w:hAnsiTheme="minorHAnsi" w:cstheme="minorHAnsi"/>
        </w:rPr>
      </w:pPr>
      <w:r w:rsidRPr="00F32ACB">
        <w:rPr>
          <w:rFonts w:asciiTheme="minorHAnsi" w:hAnsiTheme="minorHAnsi" w:cstheme="minorHAnsi"/>
        </w:rPr>
        <w:t xml:space="preserve">You can read Michaela’s blog about her son, Harry who experienced a severe traumatic brain injury at 11 months old and her family’s journey </w:t>
      </w:r>
      <w:hyperlink r:id="rId9" w:history="1">
        <w:r w:rsidR="00F32ACB" w:rsidRPr="00F32ACB">
          <w:rPr>
            <w:rStyle w:val="Hyperlink"/>
            <w:rFonts w:asciiTheme="minorHAnsi" w:hAnsiTheme="minorHAnsi" w:cstheme="minorHAnsi"/>
            <w:color w:val="auto"/>
            <w:u w:val="none"/>
          </w:rPr>
          <w:t>https://givetheboyachance.wordpress.com/about/</w:t>
        </w:r>
      </w:hyperlink>
    </w:p>
    <w:p w14:paraId="622B431F" w14:textId="208A4E5D" w:rsidR="00F32ACB" w:rsidRPr="00F32ACB" w:rsidRDefault="00F32ACB" w:rsidP="00F32ACB">
      <w:pPr>
        <w:pStyle w:val="BodyText1"/>
        <w:rPr>
          <w:rFonts w:asciiTheme="minorHAnsi" w:hAnsiTheme="minorHAnsi" w:cstheme="minorHAnsi"/>
        </w:rPr>
      </w:pPr>
    </w:p>
    <w:p w14:paraId="74ECFFC7" w14:textId="431D7CC3" w:rsidR="00F32ACB" w:rsidRPr="00F32ACB" w:rsidRDefault="00F32ACB" w:rsidP="00F32ACB">
      <w:pPr>
        <w:pStyle w:val="BodyText1"/>
        <w:rPr>
          <w:rFonts w:asciiTheme="minorHAnsi" w:hAnsiTheme="minorHAnsi" w:cstheme="minorHAnsi"/>
        </w:rPr>
      </w:pPr>
    </w:p>
    <w:p w14:paraId="5D482E43" w14:textId="6C8E4DA0" w:rsidR="00F32ACB" w:rsidRDefault="00F32ACB" w:rsidP="00F32ACB">
      <w:pPr>
        <w:pStyle w:val="BodyText1"/>
        <w:rPr>
          <w:rFonts w:asciiTheme="minorHAnsi" w:hAnsiTheme="minorHAnsi" w:cstheme="minorHAnsi"/>
          <w:color w:val="0000FF"/>
          <w:u w:val="single"/>
        </w:rPr>
      </w:pPr>
    </w:p>
    <w:p w14:paraId="2A44D3B6" w14:textId="2D7AA5D7" w:rsidR="00F32ACB" w:rsidRDefault="00F32ACB" w:rsidP="00F32ACB">
      <w:pPr>
        <w:pStyle w:val="BodyText1"/>
        <w:rPr>
          <w:rFonts w:asciiTheme="minorHAnsi" w:hAnsiTheme="minorHAnsi" w:cstheme="minorHAnsi"/>
          <w:color w:val="0000FF"/>
          <w:u w:val="single"/>
        </w:rPr>
      </w:pPr>
    </w:p>
    <w:p w14:paraId="5538EFD6" w14:textId="0455D091" w:rsidR="00F32ACB" w:rsidRDefault="00F32ACB" w:rsidP="00F32ACB">
      <w:pPr>
        <w:pStyle w:val="BodyText1"/>
        <w:rPr>
          <w:rFonts w:asciiTheme="minorHAnsi" w:hAnsiTheme="minorHAnsi" w:cstheme="minorHAnsi"/>
          <w:color w:val="0000FF"/>
          <w:u w:val="single"/>
        </w:rPr>
      </w:pPr>
    </w:p>
    <w:p w14:paraId="6B2F0CC3" w14:textId="070976A0" w:rsidR="00F32ACB" w:rsidRDefault="00F32ACB" w:rsidP="00F32ACB">
      <w:pPr>
        <w:pStyle w:val="BodyText1"/>
        <w:rPr>
          <w:rFonts w:asciiTheme="minorHAnsi" w:hAnsiTheme="minorHAnsi" w:cstheme="minorHAnsi"/>
          <w:color w:val="0000FF"/>
          <w:u w:val="single"/>
        </w:rPr>
      </w:pPr>
    </w:p>
    <w:p w14:paraId="11188D41" w14:textId="75EFA1C5" w:rsidR="00F32ACB" w:rsidRDefault="00F32ACB" w:rsidP="00F32ACB">
      <w:pPr>
        <w:pStyle w:val="BodyText1"/>
        <w:rPr>
          <w:rFonts w:asciiTheme="minorHAnsi" w:hAnsiTheme="minorHAnsi" w:cstheme="minorHAnsi"/>
          <w:color w:val="0000FF"/>
          <w:u w:val="single"/>
        </w:rPr>
      </w:pPr>
    </w:p>
    <w:p w14:paraId="051DF463" w14:textId="0626351F" w:rsidR="00F32ACB" w:rsidRDefault="00F32ACB" w:rsidP="00F32ACB">
      <w:pPr>
        <w:pStyle w:val="BodyText1"/>
        <w:rPr>
          <w:rFonts w:asciiTheme="minorHAnsi" w:hAnsiTheme="minorHAnsi" w:cstheme="minorHAnsi"/>
          <w:color w:val="0000FF"/>
          <w:u w:val="single"/>
        </w:rPr>
      </w:pPr>
    </w:p>
    <w:p w14:paraId="3D13260D" w14:textId="77777777" w:rsidR="00F32ACB" w:rsidRDefault="00F32ACB" w:rsidP="00F32ACB">
      <w:pPr>
        <w:pStyle w:val="BodyText1"/>
        <w:rPr>
          <w:rFonts w:asciiTheme="minorHAnsi" w:hAnsiTheme="minorHAnsi" w:cstheme="minorHAnsi"/>
          <w:color w:val="0000FF"/>
          <w:u w:val="single"/>
        </w:rPr>
      </w:pPr>
    </w:p>
    <w:p w14:paraId="379E9F6A" w14:textId="5B567468" w:rsidR="00F32ACB" w:rsidRDefault="00F32ACB" w:rsidP="00F32ACB">
      <w:pPr>
        <w:pStyle w:val="BodyText1"/>
        <w:rPr>
          <w:rFonts w:asciiTheme="minorHAnsi" w:hAnsiTheme="minorHAnsi" w:cstheme="minorHAnsi"/>
          <w:color w:val="0000FF"/>
          <w:u w:val="single"/>
        </w:rPr>
      </w:pPr>
    </w:p>
    <w:p w14:paraId="1EBC9DE3" w14:textId="4501DAB7" w:rsidR="00F32ACB" w:rsidRDefault="00F32ACB" w:rsidP="00F32ACB">
      <w:pPr>
        <w:pStyle w:val="BodyText1"/>
        <w:rPr>
          <w:rFonts w:asciiTheme="minorHAnsi" w:hAnsiTheme="minorHAnsi" w:cstheme="minorHAnsi"/>
          <w:color w:val="0000FF"/>
          <w:u w:val="single"/>
        </w:rPr>
      </w:pPr>
    </w:p>
    <w:p w14:paraId="733082BB" w14:textId="2714417D" w:rsidR="00F32ACB" w:rsidRDefault="00F32ACB" w:rsidP="00F32ACB">
      <w:pPr>
        <w:pStyle w:val="BodyText1"/>
        <w:rPr>
          <w:rFonts w:asciiTheme="minorHAnsi" w:hAnsiTheme="minorHAnsi" w:cstheme="minorHAnsi"/>
          <w:color w:val="0000FF"/>
          <w:u w:val="single"/>
        </w:rPr>
      </w:pPr>
    </w:p>
    <w:p w14:paraId="4F210E22" w14:textId="42281142" w:rsidR="00F32ACB" w:rsidRDefault="00F32ACB" w:rsidP="00F32ACB">
      <w:pPr>
        <w:pStyle w:val="BodyText1"/>
        <w:rPr>
          <w:rFonts w:asciiTheme="minorHAnsi" w:hAnsiTheme="minorHAnsi" w:cstheme="minorHAnsi"/>
          <w:color w:val="0000FF"/>
          <w:u w:val="single"/>
        </w:rPr>
      </w:pPr>
    </w:p>
    <w:p w14:paraId="162AE1D4" w14:textId="77777777" w:rsidR="00F32ACB" w:rsidRPr="00F32ACB" w:rsidRDefault="00F32ACB" w:rsidP="00F32ACB">
      <w:pPr>
        <w:pStyle w:val="BodyText1"/>
        <w:rPr>
          <w:rFonts w:asciiTheme="minorHAnsi" w:hAnsiTheme="minorHAnsi" w:cstheme="minorHAnsi"/>
          <w:color w:val="0000FF"/>
          <w:u w:val="single"/>
        </w:rPr>
      </w:pPr>
    </w:p>
    <w:p w14:paraId="6C7CCFDC" w14:textId="549B3DDB" w:rsidR="00ED20DB" w:rsidRPr="00F32ACB" w:rsidRDefault="00151331" w:rsidP="00F32ACB">
      <w:pPr>
        <w:spacing w:after="120" w:line="240" w:lineRule="auto"/>
        <w:ind w:left="0" w:right="0" w:firstLine="0"/>
        <w:jc w:val="right"/>
        <w:rPr>
          <w:rFonts w:asciiTheme="minorHAnsi" w:eastAsia="Calibri" w:hAnsiTheme="minorHAnsi" w:cstheme="minorHAnsi"/>
          <w:color w:val="0000FF"/>
          <w:szCs w:val="24"/>
          <w:u w:val="single"/>
          <w:lang w:val="en-AU"/>
        </w:rPr>
      </w:pPr>
      <w:r w:rsidRPr="00F32ACB">
        <w:rPr>
          <w:rFonts w:asciiTheme="minorHAnsi" w:eastAsia="Calibri" w:hAnsiTheme="minorHAnsi" w:cstheme="minorHAnsi"/>
          <w:noProof/>
          <w:color w:val="0000FF"/>
          <w:szCs w:val="24"/>
          <w:lang w:val="en-AU"/>
        </w:rPr>
        <w:drawing>
          <wp:inline distT="0" distB="0" distL="0" distR="0" wp14:anchorId="3E5BAF61" wp14:editId="79ACFD96">
            <wp:extent cx="2188845" cy="841375"/>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88845" cy="841375"/>
                    </a:xfrm>
                    <a:prstGeom prst="rect">
                      <a:avLst/>
                    </a:prstGeom>
                    <a:noFill/>
                  </pic:spPr>
                </pic:pic>
              </a:graphicData>
            </a:graphic>
          </wp:inline>
        </w:drawing>
      </w:r>
    </w:p>
    <w:sectPr w:rsidR="00ED20DB" w:rsidRPr="00F32ACB" w:rsidSect="00151331">
      <w:headerReference w:type="default" r:id="rId11"/>
      <w:footerReference w:type="default" r:id="rId12"/>
      <w:footerReference w:type="first" r:id="rId13"/>
      <w:footnotePr>
        <w:pos w:val="beneathText"/>
      </w:footnotePr>
      <w:pgSz w:w="11906" w:h="16838" w:code="9"/>
      <w:pgMar w:top="1440" w:right="1440" w:bottom="1440" w:left="1701" w:header="720" w:footer="720" w:gutter="0"/>
      <w:cols w:space="720"/>
      <w:vAlign w:val="cen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2CE64A" w14:textId="77777777" w:rsidR="00360D00" w:rsidRDefault="00360D00">
      <w:pPr>
        <w:spacing w:after="0" w:line="240" w:lineRule="auto"/>
      </w:pPr>
      <w:r>
        <w:separator/>
      </w:r>
    </w:p>
  </w:endnote>
  <w:endnote w:type="continuationSeparator" w:id="0">
    <w:p w14:paraId="4832BDBD" w14:textId="77777777" w:rsidR="00360D00" w:rsidRDefault="00360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79093"/>
      <w:docPartObj>
        <w:docPartGallery w:val="Page Numbers (Bottom of Page)"/>
        <w:docPartUnique/>
      </w:docPartObj>
    </w:sdtPr>
    <w:sdtEndPr>
      <w:rPr>
        <w:rFonts w:asciiTheme="minorHAnsi" w:hAnsiTheme="minorHAnsi" w:cstheme="minorHAnsi"/>
        <w:sz w:val="18"/>
        <w:szCs w:val="18"/>
      </w:rPr>
    </w:sdtEndPr>
    <w:sdtContent>
      <w:sdt>
        <w:sdtPr>
          <w:rPr>
            <w:rFonts w:asciiTheme="minorHAnsi" w:hAnsiTheme="minorHAnsi" w:cstheme="minorHAnsi"/>
            <w:sz w:val="18"/>
            <w:szCs w:val="18"/>
          </w:rPr>
          <w:id w:val="-1769616900"/>
          <w:docPartObj>
            <w:docPartGallery w:val="Page Numbers (Top of Page)"/>
            <w:docPartUnique/>
          </w:docPartObj>
        </w:sdtPr>
        <w:sdtEndPr/>
        <w:sdtContent>
          <w:p w14:paraId="4928FFFB" w14:textId="6A35CB84" w:rsidR="005B5AB5" w:rsidRDefault="009A0198" w:rsidP="005B5AB5">
            <w:pPr>
              <w:pStyle w:val="Footer"/>
              <w:rPr>
                <w:rFonts w:asciiTheme="minorHAnsi" w:hAnsiTheme="minorHAnsi" w:cstheme="minorHAnsi"/>
                <w:sz w:val="18"/>
                <w:szCs w:val="18"/>
              </w:rPr>
            </w:pPr>
            <w:r>
              <w:rPr>
                <w:rFonts w:asciiTheme="minorHAnsi" w:hAnsiTheme="minorHAnsi" w:cstheme="minorHAnsi"/>
                <w:sz w:val="18"/>
                <w:szCs w:val="18"/>
              </w:rPr>
              <w:t>admin@purpleorange.org</w:t>
            </w:r>
            <w:r w:rsidR="00915AFE">
              <w:rPr>
                <w:rFonts w:asciiTheme="minorHAnsi" w:hAnsiTheme="minorHAnsi" w:cstheme="minorHAnsi"/>
                <w:sz w:val="18"/>
                <w:szCs w:val="18"/>
              </w:rPr>
              <w:t>.au</w:t>
            </w:r>
          </w:p>
          <w:p w14:paraId="56AE6822" w14:textId="2D26DDD3" w:rsidR="005B5AB5" w:rsidRPr="005B5AB5" w:rsidRDefault="00915AFE" w:rsidP="005B5AB5">
            <w:pPr>
              <w:pStyle w:val="Footer"/>
              <w:rPr>
                <w:rFonts w:asciiTheme="minorHAnsi" w:hAnsiTheme="minorHAnsi" w:cstheme="minorHAnsi"/>
                <w:sz w:val="18"/>
                <w:szCs w:val="18"/>
              </w:rPr>
            </w:pPr>
            <w:r>
              <w:rPr>
                <w:rFonts w:asciiTheme="minorHAnsi" w:hAnsiTheme="minorHAnsi" w:cstheme="minorHAnsi"/>
                <w:sz w:val="18"/>
                <w:szCs w:val="18"/>
              </w:rPr>
              <w:t>i</w:t>
            </w:r>
            <w:r w:rsidR="009A0198" w:rsidRPr="009A0198">
              <w:rPr>
                <w:rFonts w:asciiTheme="minorHAnsi" w:hAnsiTheme="minorHAnsi" w:cstheme="minorHAnsi"/>
                <w:sz w:val="18"/>
                <w:szCs w:val="18"/>
              </w:rPr>
              <w:t>nclusiveschoolco</w:t>
            </w:r>
            <w:r w:rsidR="009A0198">
              <w:rPr>
                <w:rFonts w:asciiTheme="minorHAnsi" w:hAnsiTheme="minorHAnsi" w:cstheme="minorHAnsi"/>
                <w:sz w:val="18"/>
                <w:szCs w:val="18"/>
              </w:rPr>
              <w:t>mmunities.org.au</w:t>
            </w:r>
            <w:r w:rsidR="005B5AB5">
              <w:rPr>
                <w:rFonts w:asciiTheme="minorHAnsi" w:hAnsiTheme="minorHAnsi" w:cstheme="minorHAnsi"/>
                <w:sz w:val="18"/>
                <w:szCs w:val="18"/>
              </w:rPr>
              <w:t xml:space="preserve"> </w:t>
            </w:r>
            <w:r w:rsidR="005B5AB5">
              <w:rPr>
                <w:rFonts w:asciiTheme="minorHAnsi" w:hAnsiTheme="minorHAnsi" w:cstheme="minorHAnsi"/>
                <w:sz w:val="18"/>
                <w:szCs w:val="18"/>
              </w:rPr>
              <w:tab/>
            </w:r>
            <w:r w:rsidR="005B5AB5">
              <w:rPr>
                <w:rFonts w:asciiTheme="minorHAnsi" w:hAnsiTheme="minorHAnsi" w:cstheme="minorHAnsi"/>
                <w:sz w:val="18"/>
                <w:szCs w:val="18"/>
              </w:rPr>
              <w:tab/>
            </w:r>
            <w:r w:rsidR="005B5AB5" w:rsidRPr="005B5AB5">
              <w:rPr>
                <w:rFonts w:asciiTheme="minorHAnsi" w:hAnsiTheme="minorHAnsi" w:cstheme="minorHAnsi"/>
                <w:sz w:val="18"/>
                <w:szCs w:val="18"/>
              </w:rPr>
              <w:t xml:space="preserve">Page </w:t>
            </w:r>
            <w:r w:rsidR="005B5AB5" w:rsidRPr="005B5AB5">
              <w:rPr>
                <w:rFonts w:asciiTheme="minorHAnsi" w:hAnsiTheme="minorHAnsi" w:cstheme="minorHAnsi"/>
                <w:b/>
                <w:bCs/>
                <w:sz w:val="18"/>
                <w:szCs w:val="18"/>
              </w:rPr>
              <w:fldChar w:fldCharType="begin"/>
            </w:r>
            <w:r w:rsidR="005B5AB5" w:rsidRPr="005B5AB5">
              <w:rPr>
                <w:rFonts w:asciiTheme="minorHAnsi" w:hAnsiTheme="minorHAnsi" w:cstheme="minorHAnsi"/>
                <w:b/>
                <w:bCs/>
                <w:sz w:val="18"/>
                <w:szCs w:val="18"/>
              </w:rPr>
              <w:instrText xml:space="preserve"> PAGE </w:instrText>
            </w:r>
            <w:r w:rsidR="005B5AB5" w:rsidRPr="005B5AB5">
              <w:rPr>
                <w:rFonts w:asciiTheme="minorHAnsi" w:hAnsiTheme="minorHAnsi" w:cstheme="minorHAnsi"/>
                <w:b/>
                <w:bCs/>
                <w:sz w:val="18"/>
                <w:szCs w:val="18"/>
              </w:rPr>
              <w:fldChar w:fldCharType="separate"/>
            </w:r>
            <w:r w:rsidR="005B5AB5" w:rsidRPr="005B5AB5">
              <w:rPr>
                <w:rFonts w:asciiTheme="minorHAnsi" w:hAnsiTheme="minorHAnsi" w:cstheme="minorHAnsi"/>
                <w:b/>
                <w:bCs/>
                <w:noProof/>
                <w:sz w:val="18"/>
                <w:szCs w:val="18"/>
              </w:rPr>
              <w:t>2</w:t>
            </w:r>
            <w:r w:rsidR="005B5AB5" w:rsidRPr="005B5AB5">
              <w:rPr>
                <w:rFonts w:asciiTheme="minorHAnsi" w:hAnsiTheme="minorHAnsi" w:cstheme="minorHAnsi"/>
                <w:b/>
                <w:bCs/>
                <w:sz w:val="18"/>
                <w:szCs w:val="18"/>
              </w:rPr>
              <w:fldChar w:fldCharType="end"/>
            </w:r>
            <w:r w:rsidR="005B5AB5" w:rsidRPr="005B5AB5">
              <w:rPr>
                <w:rFonts w:asciiTheme="minorHAnsi" w:hAnsiTheme="minorHAnsi" w:cstheme="minorHAnsi"/>
                <w:sz w:val="18"/>
                <w:szCs w:val="18"/>
              </w:rPr>
              <w:t xml:space="preserve"> of </w:t>
            </w:r>
            <w:r w:rsidR="005B5AB5" w:rsidRPr="005B5AB5">
              <w:rPr>
                <w:rFonts w:asciiTheme="minorHAnsi" w:hAnsiTheme="minorHAnsi" w:cstheme="minorHAnsi"/>
                <w:b/>
                <w:bCs/>
                <w:sz w:val="18"/>
                <w:szCs w:val="18"/>
              </w:rPr>
              <w:fldChar w:fldCharType="begin"/>
            </w:r>
            <w:r w:rsidR="005B5AB5" w:rsidRPr="005B5AB5">
              <w:rPr>
                <w:rFonts w:asciiTheme="minorHAnsi" w:hAnsiTheme="minorHAnsi" w:cstheme="minorHAnsi"/>
                <w:b/>
                <w:bCs/>
                <w:sz w:val="18"/>
                <w:szCs w:val="18"/>
              </w:rPr>
              <w:instrText xml:space="preserve"> NUMPAGES  </w:instrText>
            </w:r>
            <w:r w:rsidR="005B5AB5" w:rsidRPr="005B5AB5">
              <w:rPr>
                <w:rFonts w:asciiTheme="minorHAnsi" w:hAnsiTheme="minorHAnsi" w:cstheme="minorHAnsi"/>
                <w:b/>
                <w:bCs/>
                <w:sz w:val="18"/>
                <w:szCs w:val="18"/>
              </w:rPr>
              <w:fldChar w:fldCharType="separate"/>
            </w:r>
            <w:r w:rsidR="005B5AB5" w:rsidRPr="005B5AB5">
              <w:rPr>
                <w:rFonts w:asciiTheme="minorHAnsi" w:hAnsiTheme="minorHAnsi" w:cstheme="minorHAnsi"/>
                <w:b/>
                <w:bCs/>
                <w:noProof/>
                <w:sz w:val="18"/>
                <w:szCs w:val="18"/>
              </w:rPr>
              <w:t>2</w:t>
            </w:r>
            <w:r w:rsidR="005B5AB5" w:rsidRPr="005B5AB5">
              <w:rPr>
                <w:rFonts w:asciiTheme="minorHAnsi" w:hAnsiTheme="minorHAnsi" w:cstheme="minorHAnsi"/>
                <w:b/>
                <w:bCs/>
                <w:sz w:val="18"/>
                <w:szCs w:val="18"/>
              </w:rPr>
              <w:fldChar w:fldCharType="end"/>
            </w:r>
          </w:p>
        </w:sdtContent>
      </w:sdt>
    </w:sdtContent>
  </w:sdt>
  <w:p w14:paraId="723E4371" w14:textId="03697CAE" w:rsidR="00BF47D4" w:rsidRPr="005B5AB5" w:rsidRDefault="00BF47D4" w:rsidP="005B5AB5">
    <w:pPr>
      <w:pStyle w:val="Footer"/>
      <w:ind w:left="0" w:firstLine="0"/>
      <w:rPr>
        <w:rFonts w:asciiTheme="minorHAnsi" w:hAnsiTheme="minorHAnsi" w:cstheme="minorHAns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7957632"/>
      <w:docPartObj>
        <w:docPartGallery w:val="Page Numbers (Bottom of Page)"/>
        <w:docPartUnique/>
      </w:docPartObj>
    </w:sdtPr>
    <w:sdtEndPr>
      <w:rPr>
        <w:noProof/>
      </w:rPr>
    </w:sdtEndPr>
    <w:sdtContent>
      <w:p w14:paraId="796ABE3E" w14:textId="22D7A969" w:rsidR="00DD736E" w:rsidRDefault="00DD736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2E0C8E" w14:textId="77777777" w:rsidR="00DD736E" w:rsidRDefault="00DD73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140516" w14:textId="77777777" w:rsidR="00360D00" w:rsidRDefault="00360D00">
      <w:pPr>
        <w:spacing w:after="0" w:line="255" w:lineRule="auto"/>
        <w:ind w:left="286" w:right="508" w:hanging="283"/>
      </w:pPr>
      <w:r>
        <w:separator/>
      </w:r>
    </w:p>
  </w:footnote>
  <w:footnote w:type="continuationSeparator" w:id="0">
    <w:p w14:paraId="0265C542" w14:textId="77777777" w:rsidR="00360D00" w:rsidRDefault="00360D00">
      <w:pPr>
        <w:spacing w:after="0" w:line="255" w:lineRule="auto"/>
        <w:ind w:left="286" w:right="508" w:hanging="283"/>
      </w:pPr>
      <w:r>
        <w:continuationSeparator/>
      </w:r>
    </w:p>
  </w:footnote>
  <w:footnote w:id="1">
    <w:p w14:paraId="415A5ED5" w14:textId="77777777" w:rsidR="00A37AC0" w:rsidRPr="00F32ACB" w:rsidRDefault="00A37AC0" w:rsidP="00A37AC0">
      <w:pPr>
        <w:spacing w:after="0" w:line="240" w:lineRule="auto"/>
        <w:rPr>
          <w:rFonts w:asciiTheme="minorHAnsi" w:hAnsiTheme="minorHAnsi" w:cstheme="minorHAnsi"/>
          <w:color w:val="000000"/>
          <w:sz w:val="18"/>
          <w:szCs w:val="18"/>
        </w:rPr>
      </w:pPr>
      <w:r w:rsidRPr="00F32ACB">
        <w:rPr>
          <w:rStyle w:val="FootnoteReference"/>
          <w:rFonts w:asciiTheme="minorHAnsi" w:hAnsiTheme="minorHAnsi" w:cstheme="minorHAnsi"/>
          <w:color w:val="auto"/>
          <w:sz w:val="18"/>
          <w:szCs w:val="18"/>
        </w:rPr>
        <w:footnoteRef/>
      </w:r>
      <w:r w:rsidRPr="00F32ACB">
        <w:rPr>
          <w:rFonts w:asciiTheme="minorHAnsi" w:hAnsiTheme="minorHAnsi" w:cstheme="minorHAnsi"/>
          <w:color w:val="auto"/>
          <w:sz w:val="18"/>
          <w:szCs w:val="18"/>
        </w:rPr>
        <w:t xml:space="preserve"> All Means All (no date). For parents. Retrieved from </w:t>
      </w:r>
      <w:hyperlink r:id="rId1" w:history="1">
        <w:r w:rsidRPr="00F32ACB">
          <w:rPr>
            <w:rStyle w:val="Hyperlink"/>
            <w:rFonts w:asciiTheme="minorHAnsi" w:hAnsiTheme="minorHAnsi" w:cstheme="minorHAnsi"/>
            <w:color w:val="auto"/>
            <w:sz w:val="18"/>
            <w:szCs w:val="18"/>
            <w:u w:val="none"/>
          </w:rPr>
          <w:t>http://allmeansall.org.au/for-parents/</w:t>
        </w:r>
      </w:hyperlink>
    </w:p>
  </w:footnote>
  <w:footnote w:id="2">
    <w:p w14:paraId="42F4E872" w14:textId="77777777" w:rsidR="00A37AC0" w:rsidRPr="00F32ACB" w:rsidRDefault="00A37AC0" w:rsidP="00A37AC0">
      <w:pPr>
        <w:spacing w:after="0" w:line="240" w:lineRule="auto"/>
        <w:rPr>
          <w:rFonts w:asciiTheme="minorHAnsi" w:hAnsiTheme="minorHAnsi" w:cstheme="minorHAnsi"/>
          <w:color w:val="000000"/>
          <w:sz w:val="18"/>
          <w:szCs w:val="18"/>
        </w:rPr>
      </w:pPr>
      <w:r w:rsidRPr="00F32ACB">
        <w:rPr>
          <w:rStyle w:val="FootnoteReference"/>
          <w:rFonts w:asciiTheme="minorHAnsi" w:hAnsiTheme="minorHAnsi" w:cstheme="minorHAnsi"/>
          <w:sz w:val="18"/>
          <w:szCs w:val="18"/>
        </w:rPr>
        <w:footnoteRef/>
      </w:r>
      <w:r w:rsidRPr="00F32ACB">
        <w:rPr>
          <w:rFonts w:asciiTheme="minorHAnsi" w:hAnsiTheme="minorHAnsi" w:cstheme="minorHAnsi"/>
          <w:color w:val="000000"/>
          <w:sz w:val="18"/>
          <w:szCs w:val="18"/>
        </w:rPr>
        <w:t xml:space="preserve"> Dweck, C.S. (2006). Mindset: The New Psychology of Success. New York: Random House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2C49A" w14:textId="09ABB05D" w:rsidR="00DD736E" w:rsidRPr="005B5AB5" w:rsidRDefault="00DD736E" w:rsidP="00DD736E">
    <w:pPr>
      <w:pStyle w:val="Header"/>
      <w:ind w:left="0" w:firstLine="0"/>
      <w:rPr>
        <w:rFonts w:ascii="Calibri" w:eastAsia="Calibri" w:hAnsi="Calibri" w:cs="Times New Roman"/>
        <w:color w:val="auto"/>
        <w:sz w:val="18"/>
        <w:szCs w:val="18"/>
        <w:lang w:val="en-AU"/>
      </w:rPr>
    </w:pPr>
    <w:r w:rsidRPr="005B5AB5">
      <w:rPr>
        <w:rFonts w:ascii="Calibri" w:eastAsia="Calibri" w:hAnsi="Calibri" w:cs="Times New Roman"/>
        <w:color w:val="auto"/>
        <w:sz w:val="18"/>
        <w:szCs w:val="18"/>
        <w:lang w:val="en-AU"/>
      </w:rPr>
      <w:t>© JFA Purple Orange 2019</w:t>
    </w:r>
  </w:p>
  <w:p w14:paraId="1C9D1C3B" w14:textId="77777777" w:rsidR="00DD736E" w:rsidRDefault="00DD73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86AD9"/>
    <w:multiLevelType w:val="multilevel"/>
    <w:tmpl w:val="A3906E8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074920E9"/>
    <w:multiLevelType w:val="multilevel"/>
    <w:tmpl w:val="6DF0ECB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rFonts w:ascii="Symbol" w:hAnsi="Symbol" w:hint="default"/>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0E2672D5"/>
    <w:multiLevelType w:val="hybridMultilevel"/>
    <w:tmpl w:val="7C764A7A"/>
    <w:lvl w:ilvl="0" w:tplc="AB68505A">
      <w:start w:val="1"/>
      <w:numFmt w:val="bullet"/>
      <w:pStyle w:val="ListParagraph"/>
      <w:lvlText w:val=""/>
      <w:lvlJc w:val="left"/>
      <w:pPr>
        <w:ind w:left="286" w:firstLine="0"/>
      </w:pPr>
      <w:rPr>
        <w:rFonts w:ascii="Symbol" w:hAnsi="Symbol" w:hint="default"/>
        <w:b w:val="0"/>
        <w:i w:val="0"/>
        <w:strike w:val="0"/>
        <w:dstrike w:val="0"/>
        <w:color w:val="343433"/>
        <w:sz w:val="24"/>
        <w:szCs w:val="24"/>
        <w:u w:val="none" w:color="000000"/>
        <w:vertAlign w:val="baseline"/>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3" w15:restartNumberingAfterBreak="0">
    <w:nsid w:val="128F303F"/>
    <w:multiLevelType w:val="hybridMultilevel"/>
    <w:tmpl w:val="5A5C0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3884D01"/>
    <w:multiLevelType w:val="multilevel"/>
    <w:tmpl w:val="C0BC67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3BD4687"/>
    <w:multiLevelType w:val="multilevel"/>
    <w:tmpl w:val="D50E3200"/>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6" w15:restartNumberingAfterBreak="0">
    <w:nsid w:val="29891820"/>
    <w:multiLevelType w:val="hybridMultilevel"/>
    <w:tmpl w:val="55701A98"/>
    <w:lvl w:ilvl="0" w:tplc="7D28F67A">
      <w:start w:val="1"/>
      <w:numFmt w:val="bullet"/>
      <w:lvlText w:val=""/>
      <w:lvlJc w:val="left"/>
      <w:pPr>
        <w:ind w:left="283"/>
      </w:pPr>
      <w:rPr>
        <w:rFonts w:ascii="Symbol" w:hAnsi="Symbol" w:hint="default"/>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7" w15:restartNumberingAfterBreak="0">
    <w:nsid w:val="29AB34FC"/>
    <w:multiLevelType w:val="hybridMultilevel"/>
    <w:tmpl w:val="CFD49D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D361A18"/>
    <w:multiLevelType w:val="hybridMultilevel"/>
    <w:tmpl w:val="C3B0D79E"/>
    <w:lvl w:ilvl="0" w:tplc="6E423BDC">
      <w:start w:val="1"/>
      <w:numFmt w:val="bullet"/>
      <w:lvlText w:val="•"/>
      <w:lvlJc w:val="left"/>
      <w:pPr>
        <w:ind w:left="283"/>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9" w15:restartNumberingAfterBreak="0">
    <w:nsid w:val="2F726B74"/>
    <w:multiLevelType w:val="hybridMultilevel"/>
    <w:tmpl w:val="12C44A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6E8113B"/>
    <w:multiLevelType w:val="multilevel"/>
    <w:tmpl w:val="5D4A5FA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39A3707D"/>
    <w:multiLevelType w:val="multilevel"/>
    <w:tmpl w:val="67D4A6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02D40FE"/>
    <w:multiLevelType w:val="multilevel"/>
    <w:tmpl w:val="3808DC84"/>
    <w:lvl w:ilvl="0">
      <w:start w:val="1"/>
      <w:numFmt w:val="bullet"/>
      <w:lvlText w:val="●"/>
      <w:lvlJc w:val="left"/>
      <w:pPr>
        <w:ind w:left="1080" w:hanging="360"/>
      </w:pPr>
      <w:rPr>
        <w:strike w:val="0"/>
        <w:dstrike w:val="0"/>
        <w:u w:val="none"/>
        <w:effect w:val="none"/>
      </w:rPr>
    </w:lvl>
    <w:lvl w:ilvl="1">
      <w:start w:val="1"/>
      <w:numFmt w:val="bullet"/>
      <w:lvlText w:val="○"/>
      <w:lvlJc w:val="left"/>
      <w:pPr>
        <w:ind w:left="1800" w:hanging="360"/>
      </w:pPr>
      <w:rPr>
        <w:strike w:val="0"/>
        <w:dstrike w:val="0"/>
        <w:u w:val="none"/>
        <w:effect w:val="none"/>
      </w:rPr>
    </w:lvl>
    <w:lvl w:ilvl="2">
      <w:start w:val="1"/>
      <w:numFmt w:val="bullet"/>
      <w:lvlText w:val="■"/>
      <w:lvlJc w:val="left"/>
      <w:pPr>
        <w:ind w:left="2520" w:hanging="360"/>
      </w:pPr>
      <w:rPr>
        <w:strike w:val="0"/>
        <w:dstrike w:val="0"/>
        <w:u w:val="none"/>
        <w:effect w:val="none"/>
      </w:rPr>
    </w:lvl>
    <w:lvl w:ilvl="3">
      <w:start w:val="1"/>
      <w:numFmt w:val="bullet"/>
      <w:lvlText w:val="●"/>
      <w:lvlJc w:val="left"/>
      <w:pPr>
        <w:ind w:left="3240" w:hanging="360"/>
      </w:pPr>
      <w:rPr>
        <w:strike w:val="0"/>
        <w:dstrike w:val="0"/>
        <w:u w:val="none"/>
        <w:effect w:val="none"/>
      </w:rPr>
    </w:lvl>
    <w:lvl w:ilvl="4">
      <w:start w:val="1"/>
      <w:numFmt w:val="bullet"/>
      <w:lvlText w:val="○"/>
      <w:lvlJc w:val="left"/>
      <w:pPr>
        <w:ind w:left="3960" w:hanging="360"/>
      </w:pPr>
      <w:rPr>
        <w:strike w:val="0"/>
        <w:dstrike w:val="0"/>
        <w:u w:val="none"/>
        <w:effect w:val="none"/>
      </w:rPr>
    </w:lvl>
    <w:lvl w:ilvl="5">
      <w:start w:val="1"/>
      <w:numFmt w:val="bullet"/>
      <w:lvlText w:val="■"/>
      <w:lvlJc w:val="left"/>
      <w:pPr>
        <w:ind w:left="4680" w:hanging="360"/>
      </w:pPr>
      <w:rPr>
        <w:strike w:val="0"/>
        <w:dstrike w:val="0"/>
        <w:u w:val="none"/>
        <w:effect w:val="none"/>
      </w:rPr>
    </w:lvl>
    <w:lvl w:ilvl="6">
      <w:start w:val="1"/>
      <w:numFmt w:val="bullet"/>
      <w:lvlText w:val="●"/>
      <w:lvlJc w:val="left"/>
      <w:pPr>
        <w:ind w:left="5400" w:hanging="360"/>
      </w:pPr>
      <w:rPr>
        <w:strike w:val="0"/>
        <w:dstrike w:val="0"/>
        <w:u w:val="none"/>
        <w:effect w:val="none"/>
      </w:rPr>
    </w:lvl>
    <w:lvl w:ilvl="7">
      <w:start w:val="1"/>
      <w:numFmt w:val="bullet"/>
      <w:lvlText w:val="○"/>
      <w:lvlJc w:val="left"/>
      <w:pPr>
        <w:ind w:left="6120" w:hanging="360"/>
      </w:pPr>
      <w:rPr>
        <w:strike w:val="0"/>
        <w:dstrike w:val="0"/>
        <w:u w:val="none"/>
        <w:effect w:val="none"/>
      </w:rPr>
    </w:lvl>
    <w:lvl w:ilvl="8">
      <w:start w:val="1"/>
      <w:numFmt w:val="bullet"/>
      <w:lvlText w:val="■"/>
      <w:lvlJc w:val="left"/>
      <w:pPr>
        <w:ind w:left="6840" w:hanging="360"/>
      </w:pPr>
      <w:rPr>
        <w:strike w:val="0"/>
        <w:dstrike w:val="0"/>
        <w:u w:val="none"/>
        <w:effect w:val="none"/>
      </w:rPr>
    </w:lvl>
  </w:abstractNum>
  <w:abstractNum w:abstractNumId="13" w15:restartNumberingAfterBreak="0">
    <w:nsid w:val="4039145D"/>
    <w:multiLevelType w:val="hybridMultilevel"/>
    <w:tmpl w:val="AA368A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4F94EAA"/>
    <w:multiLevelType w:val="hybridMultilevel"/>
    <w:tmpl w:val="49C44C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92E2C86"/>
    <w:multiLevelType w:val="hybridMultilevel"/>
    <w:tmpl w:val="8A6CEBD6"/>
    <w:lvl w:ilvl="0" w:tplc="F8206CA0">
      <w:start w:val="1"/>
      <w:numFmt w:val="bullet"/>
      <w:lvlText w:val="•"/>
      <w:lvlJc w:val="left"/>
      <w:pPr>
        <w:ind w:left="283"/>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1" w:tplc="9BA8FF98">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2E746504">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E5A81F2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64D80B06">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5CFCBB9A">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7714CBCC">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060A0ED2">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CAF499F8">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16" w15:restartNumberingAfterBreak="0">
    <w:nsid w:val="56652BAB"/>
    <w:multiLevelType w:val="multilevel"/>
    <w:tmpl w:val="114AA30E"/>
    <w:lvl w:ilvl="0">
      <w:start w:val="1"/>
      <w:numFmt w:val="bullet"/>
      <w:lvlText w:val="●"/>
      <w:lvlJc w:val="left"/>
      <w:pPr>
        <w:ind w:left="1080" w:hanging="360"/>
      </w:pPr>
      <w:rPr>
        <w:strike w:val="0"/>
        <w:dstrike w:val="0"/>
        <w:u w:val="none"/>
        <w:effect w:val="none"/>
      </w:rPr>
    </w:lvl>
    <w:lvl w:ilvl="1">
      <w:start w:val="1"/>
      <w:numFmt w:val="bullet"/>
      <w:lvlText w:val="○"/>
      <w:lvlJc w:val="left"/>
      <w:pPr>
        <w:ind w:left="1800" w:hanging="360"/>
      </w:pPr>
      <w:rPr>
        <w:strike w:val="0"/>
        <w:dstrike w:val="0"/>
        <w:u w:val="none"/>
        <w:effect w:val="none"/>
      </w:rPr>
    </w:lvl>
    <w:lvl w:ilvl="2">
      <w:start w:val="1"/>
      <w:numFmt w:val="bullet"/>
      <w:lvlText w:val="■"/>
      <w:lvlJc w:val="left"/>
      <w:pPr>
        <w:ind w:left="2520" w:hanging="360"/>
      </w:pPr>
      <w:rPr>
        <w:strike w:val="0"/>
        <w:dstrike w:val="0"/>
        <w:u w:val="none"/>
        <w:effect w:val="none"/>
      </w:rPr>
    </w:lvl>
    <w:lvl w:ilvl="3">
      <w:start w:val="1"/>
      <w:numFmt w:val="bullet"/>
      <w:lvlText w:val="●"/>
      <w:lvlJc w:val="left"/>
      <w:pPr>
        <w:ind w:left="3240" w:hanging="360"/>
      </w:pPr>
      <w:rPr>
        <w:strike w:val="0"/>
        <w:dstrike w:val="0"/>
        <w:u w:val="none"/>
        <w:effect w:val="none"/>
      </w:rPr>
    </w:lvl>
    <w:lvl w:ilvl="4">
      <w:start w:val="1"/>
      <w:numFmt w:val="bullet"/>
      <w:lvlText w:val="○"/>
      <w:lvlJc w:val="left"/>
      <w:pPr>
        <w:ind w:left="3960" w:hanging="360"/>
      </w:pPr>
      <w:rPr>
        <w:strike w:val="0"/>
        <w:dstrike w:val="0"/>
        <w:u w:val="none"/>
        <w:effect w:val="none"/>
      </w:rPr>
    </w:lvl>
    <w:lvl w:ilvl="5">
      <w:start w:val="1"/>
      <w:numFmt w:val="bullet"/>
      <w:lvlText w:val="■"/>
      <w:lvlJc w:val="left"/>
      <w:pPr>
        <w:ind w:left="4680" w:hanging="360"/>
      </w:pPr>
      <w:rPr>
        <w:strike w:val="0"/>
        <w:dstrike w:val="0"/>
        <w:u w:val="none"/>
        <w:effect w:val="none"/>
      </w:rPr>
    </w:lvl>
    <w:lvl w:ilvl="6">
      <w:start w:val="1"/>
      <w:numFmt w:val="bullet"/>
      <w:lvlText w:val="●"/>
      <w:lvlJc w:val="left"/>
      <w:pPr>
        <w:ind w:left="5400" w:hanging="360"/>
      </w:pPr>
      <w:rPr>
        <w:strike w:val="0"/>
        <w:dstrike w:val="0"/>
        <w:u w:val="none"/>
        <w:effect w:val="none"/>
      </w:rPr>
    </w:lvl>
    <w:lvl w:ilvl="7">
      <w:start w:val="1"/>
      <w:numFmt w:val="bullet"/>
      <w:lvlText w:val="○"/>
      <w:lvlJc w:val="left"/>
      <w:pPr>
        <w:ind w:left="6120" w:hanging="360"/>
      </w:pPr>
      <w:rPr>
        <w:strike w:val="0"/>
        <w:dstrike w:val="0"/>
        <w:u w:val="none"/>
        <w:effect w:val="none"/>
      </w:rPr>
    </w:lvl>
    <w:lvl w:ilvl="8">
      <w:start w:val="1"/>
      <w:numFmt w:val="bullet"/>
      <w:lvlText w:val="■"/>
      <w:lvlJc w:val="left"/>
      <w:pPr>
        <w:ind w:left="6840" w:hanging="360"/>
      </w:pPr>
      <w:rPr>
        <w:strike w:val="0"/>
        <w:dstrike w:val="0"/>
        <w:u w:val="none"/>
        <w:effect w:val="none"/>
      </w:rPr>
    </w:lvl>
  </w:abstractNum>
  <w:abstractNum w:abstractNumId="17" w15:restartNumberingAfterBreak="0">
    <w:nsid w:val="63E80873"/>
    <w:multiLevelType w:val="multilevel"/>
    <w:tmpl w:val="ACF258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629098D"/>
    <w:multiLevelType w:val="multilevel"/>
    <w:tmpl w:val="09A421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95A61D2"/>
    <w:multiLevelType w:val="hybridMultilevel"/>
    <w:tmpl w:val="FD24F632"/>
    <w:lvl w:ilvl="0" w:tplc="04090001">
      <w:start w:val="1"/>
      <w:numFmt w:val="bullet"/>
      <w:lvlText w:val=""/>
      <w:lvlJc w:val="left"/>
      <w:pPr>
        <w:ind w:left="283"/>
      </w:pPr>
      <w:rPr>
        <w:rFonts w:ascii="Symbol" w:hAnsi="Symbol" w:hint="default"/>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20" w15:restartNumberingAfterBreak="0">
    <w:nsid w:val="6974628E"/>
    <w:multiLevelType w:val="multilevel"/>
    <w:tmpl w:val="648A6F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B2244AE"/>
    <w:multiLevelType w:val="multilevel"/>
    <w:tmpl w:val="04DA68D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rFonts w:ascii="Symbol" w:hAnsi="Symbol" w:hint="default"/>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2" w15:restartNumberingAfterBreak="0">
    <w:nsid w:val="720043E2"/>
    <w:multiLevelType w:val="multilevel"/>
    <w:tmpl w:val="E9981B8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rFonts w:ascii="Symbol" w:hAnsi="Symbol" w:hint="default"/>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3" w15:restartNumberingAfterBreak="0">
    <w:nsid w:val="771D53C4"/>
    <w:multiLevelType w:val="multilevel"/>
    <w:tmpl w:val="8820DE9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4" w15:restartNumberingAfterBreak="0">
    <w:nsid w:val="78B34520"/>
    <w:multiLevelType w:val="multilevel"/>
    <w:tmpl w:val="1AE411C8"/>
    <w:lvl w:ilvl="0">
      <w:start w:val="1"/>
      <w:numFmt w:val="bullet"/>
      <w:lvlText w:val="●"/>
      <w:lvlJc w:val="left"/>
      <w:pPr>
        <w:ind w:left="1080" w:hanging="360"/>
      </w:pPr>
      <w:rPr>
        <w:strike w:val="0"/>
        <w:dstrike w:val="0"/>
        <w:u w:val="none"/>
        <w:effect w:val="none"/>
      </w:rPr>
    </w:lvl>
    <w:lvl w:ilvl="1">
      <w:start w:val="1"/>
      <w:numFmt w:val="bullet"/>
      <w:lvlText w:val="○"/>
      <w:lvlJc w:val="left"/>
      <w:pPr>
        <w:ind w:left="1800" w:hanging="360"/>
      </w:pPr>
      <w:rPr>
        <w:strike w:val="0"/>
        <w:dstrike w:val="0"/>
        <w:u w:val="none"/>
        <w:effect w:val="none"/>
      </w:rPr>
    </w:lvl>
    <w:lvl w:ilvl="2">
      <w:start w:val="1"/>
      <w:numFmt w:val="bullet"/>
      <w:lvlText w:val="■"/>
      <w:lvlJc w:val="left"/>
      <w:pPr>
        <w:ind w:left="2520" w:hanging="360"/>
      </w:pPr>
      <w:rPr>
        <w:strike w:val="0"/>
        <w:dstrike w:val="0"/>
        <w:u w:val="none"/>
        <w:effect w:val="none"/>
      </w:rPr>
    </w:lvl>
    <w:lvl w:ilvl="3">
      <w:start w:val="1"/>
      <w:numFmt w:val="bullet"/>
      <w:lvlText w:val="●"/>
      <w:lvlJc w:val="left"/>
      <w:pPr>
        <w:ind w:left="3240" w:hanging="360"/>
      </w:pPr>
      <w:rPr>
        <w:strike w:val="0"/>
        <w:dstrike w:val="0"/>
        <w:u w:val="none"/>
        <w:effect w:val="none"/>
      </w:rPr>
    </w:lvl>
    <w:lvl w:ilvl="4">
      <w:start w:val="1"/>
      <w:numFmt w:val="bullet"/>
      <w:lvlText w:val="○"/>
      <w:lvlJc w:val="left"/>
      <w:pPr>
        <w:ind w:left="3960" w:hanging="360"/>
      </w:pPr>
      <w:rPr>
        <w:strike w:val="0"/>
        <w:dstrike w:val="0"/>
        <w:u w:val="none"/>
        <w:effect w:val="none"/>
      </w:rPr>
    </w:lvl>
    <w:lvl w:ilvl="5">
      <w:start w:val="1"/>
      <w:numFmt w:val="bullet"/>
      <w:lvlText w:val="■"/>
      <w:lvlJc w:val="left"/>
      <w:pPr>
        <w:ind w:left="4680" w:hanging="360"/>
      </w:pPr>
      <w:rPr>
        <w:strike w:val="0"/>
        <w:dstrike w:val="0"/>
        <w:u w:val="none"/>
        <w:effect w:val="none"/>
      </w:rPr>
    </w:lvl>
    <w:lvl w:ilvl="6">
      <w:start w:val="1"/>
      <w:numFmt w:val="bullet"/>
      <w:lvlText w:val="●"/>
      <w:lvlJc w:val="left"/>
      <w:pPr>
        <w:ind w:left="5400" w:hanging="360"/>
      </w:pPr>
      <w:rPr>
        <w:strike w:val="0"/>
        <w:dstrike w:val="0"/>
        <w:u w:val="none"/>
        <w:effect w:val="none"/>
      </w:rPr>
    </w:lvl>
    <w:lvl w:ilvl="7">
      <w:start w:val="1"/>
      <w:numFmt w:val="bullet"/>
      <w:lvlText w:val="○"/>
      <w:lvlJc w:val="left"/>
      <w:pPr>
        <w:ind w:left="6120" w:hanging="360"/>
      </w:pPr>
      <w:rPr>
        <w:strike w:val="0"/>
        <w:dstrike w:val="0"/>
        <w:u w:val="none"/>
        <w:effect w:val="none"/>
      </w:rPr>
    </w:lvl>
    <w:lvl w:ilvl="8">
      <w:start w:val="1"/>
      <w:numFmt w:val="bullet"/>
      <w:lvlText w:val="■"/>
      <w:lvlJc w:val="left"/>
      <w:pPr>
        <w:ind w:left="6840" w:hanging="360"/>
      </w:pPr>
      <w:rPr>
        <w:strike w:val="0"/>
        <w:dstrike w:val="0"/>
        <w:u w:val="none"/>
        <w:effect w:val="none"/>
      </w:rPr>
    </w:lvl>
  </w:abstractNum>
  <w:num w:numId="1">
    <w:abstractNumId w:val="15"/>
  </w:num>
  <w:num w:numId="2">
    <w:abstractNumId w:val="8"/>
  </w:num>
  <w:num w:numId="3">
    <w:abstractNumId w:val="19"/>
  </w:num>
  <w:num w:numId="4">
    <w:abstractNumId w:val="6"/>
  </w:num>
  <w:num w:numId="5">
    <w:abstractNumId w:val="2"/>
  </w:num>
  <w:num w:numId="6">
    <w:abstractNumId w:val="3"/>
  </w:num>
  <w:num w:numId="7">
    <w:abstractNumId w:val="7"/>
  </w:num>
  <w:num w:numId="8">
    <w:abstractNumId w:val="13"/>
  </w:num>
  <w:num w:numId="9">
    <w:abstractNumId w:val="9"/>
  </w:num>
  <w:num w:numId="10">
    <w:abstractNumId w:val="14"/>
  </w:num>
  <w:num w:numId="11">
    <w:abstractNumId w:val="11"/>
  </w:num>
  <w:num w:numId="12">
    <w:abstractNumId w:val="20"/>
  </w:num>
  <w:num w:numId="13">
    <w:abstractNumId w:val="17"/>
  </w:num>
  <w:num w:numId="14">
    <w:abstractNumId w:val="18"/>
  </w:num>
  <w:num w:numId="15">
    <w:abstractNumId w:val="0"/>
  </w:num>
  <w:num w:numId="16">
    <w:abstractNumId w:val="23"/>
  </w:num>
  <w:num w:numId="17">
    <w:abstractNumId w:val="10"/>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22"/>
  </w:num>
  <w:num w:numId="21">
    <w:abstractNumId w:val="16"/>
  </w:num>
  <w:num w:numId="22">
    <w:abstractNumId w:val="1"/>
  </w:num>
  <w:num w:numId="23">
    <w:abstractNumId w:val="12"/>
  </w:num>
  <w:num w:numId="24">
    <w:abstractNumId w:val="21"/>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hdrShapeDefaults>
    <o:shapedefaults v:ext="edit" spidmax="20481"/>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670"/>
    <w:rsid w:val="0004481D"/>
    <w:rsid w:val="00096EB0"/>
    <w:rsid w:val="000B3C30"/>
    <w:rsid w:val="00104397"/>
    <w:rsid w:val="00140041"/>
    <w:rsid w:val="00151331"/>
    <w:rsid w:val="002105EC"/>
    <w:rsid w:val="00245ACA"/>
    <w:rsid w:val="00247B64"/>
    <w:rsid w:val="00267E9E"/>
    <w:rsid w:val="0027503A"/>
    <w:rsid w:val="00293303"/>
    <w:rsid w:val="0029493B"/>
    <w:rsid w:val="002E0578"/>
    <w:rsid w:val="00360D00"/>
    <w:rsid w:val="00372062"/>
    <w:rsid w:val="003817F9"/>
    <w:rsid w:val="003B33B4"/>
    <w:rsid w:val="003D638B"/>
    <w:rsid w:val="00400C96"/>
    <w:rsid w:val="004316C2"/>
    <w:rsid w:val="00483FF7"/>
    <w:rsid w:val="00512492"/>
    <w:rsid w:val="005234DA"/>
    <w:rsid w:val="005545FE"/>
    <w:rsid w:val="00560670"/>
    <w:rsid w:val="0057393D"/>
    <w:rsid w:val="00581C93"/>
    <w:rsid w:val="00591091"/>
    <w:rsid w:val="005A5F72"/>
    <w:rsid w:val="005B566E"/>
    <w:rsid w:val="005B5AB5"/>
    <w:rsid w:val="005C3C5D"/>
    <w:rsid w:val="005C7803"/>
    <w:rsid w:val="005F4C28"/>
    <w:rsid w:val="00604845"/>
    <w:rsid w:val="006710EF"/>
    <w:rsid w:val="006E1993"/>
    <w:rsid w:val="00713E94"/>
    <w:rsid w:val="007303B1"/>
    <w:rsid w:val="007316A5"/>
    <w:rsid w:val="00734472"/>
    <w:rsid w:val="007A2C9C"/>
    <w:rsid w:val="007B7989"/>
    <w:rsid w:val="007D5523"/>
    <w:rsid w:val="00800606"/>
    <w:rsid w:val="00800754"/>
    <w:rsid w:val="0082199A"/>
    <w:rsid w:val="00827D90"/>
    <w:rsid w:val="00830FCA"/>
    <w:rsid w:val="00882851"/>
    <w:rsid w:val="008B38C5"/>
    <w:rsid w:val="008C0421"/>
    <w:rsid w:val="008D1D15"/>
    <w:rsid w:val="008F64DB"/>
    <w:rsid w:val="00913B17"/>
    <w:rsid w:val="00915AFE"/>
    <w:rsid w:val="009611E0"/>
    <w:rsid w:val="00965723"/>
    <w:rsid w:val="009A0198"/>
    <w:rsid w:val="00A1348E"/>
    <w:rsid w:val="00A22B47"/>
    <w:rsid w:val="00A25A5F"/>
    <w:rsid w:val="00A37AC0"/>
    <w:rsid w:val="00AA4B12"/>
    <w:rsid w:val="00AF18A0"/>
    <w:rsid w:val="00B329F6"/>
    <w:rsid w:val="00B966FB"/>
    <w:rsid w:val="00BA3F61"/>
    <w:rsid w:val="00BB63F3"/>
    <w:rsid w:val="00BE6FCF"/>
    <w:rsid w:val="00BF47D4"/>
    <w:rsid w:val="00C01C00"/>
    <w:rsid w:val="00CA652B"/>
    <w:rsid w:val="00CB1C39"/>
    <w:rsid w:val="00D81237"/>
    <w:rsid w:val="00D91B45"/>
    <w:rsid w:val="00DB5719"/>
    <w:rsid w:val="00DD5513"/>
    <w:rsid w:val="00DD736E"/>
    <w:rsid w:val="00DE30E2"/>
    <w:rsid w:val="00E14A7F"/>
    <w:rsid w:val="00E150D7"/>
    <w:rsid w:val="00E27215"/>
    <w:rsid w:val="00E37B21"/>
    <w:rsid w:val="00E40DAA"/>
    <w:rsid w:val="00E4689F"/>
    <w:rsid w:val="00E84DAD"/>
    <w:rsid w:val="00EA18F3"/>
    <w:rsid w:val="00ED20DB"/>
    <w:rsid w:val="00ED7642"/>
    <w:rsid w:val="00F04234"/>
    <w:rsid w:val="00F27CFC"/>
    <w:rsid w:val="00F32ACB"/>
    <w:rsid w:val="00F66BE1"/>
    <w:rsid w:val="00F86F41"/>
    <w:rsid w:val="00F86F65"/>
    <w:rsid w:val="00FF0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7E3FCC9"/>
  <w15:docId w15:val="{C0A3C7CA-C5E4-7D4E-9562-C933EF9D6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7" w:line="260" w:lineRule="auto"/>
      <w:ind w:left="13" w:right="176" w:hanging="10"/>
    </w:pPr>
    <w:rPr>
      <w:rFonts w:ascii="Arial" w:eastAsia="Arial" w:hAnsi="Arial" w:cs="Arial"/>
      <w:color w:val="343433"/>
      <w:sz w:val="24"/>
    </w:rPr>
  </w:style>
  <w:style w:type="paragraph" w:styleId="Heading1">
    <w:name w:val="heading 1"/>
    <w:next w:val="paragraph"/>
    <w:link w:val="Heading1Char"/>
    <w:uiPriority w:val="9"/>
    <w:qFormat/>
    <w:rsid w:val="005C3C5D"/>
    <w:pPr>
      <w:keepNext/>
      <w:keepLines/>
      <w:spacing w:before="240" w:after="60"/>
      <w:ind w:left="17" w:hanging="11"/>
      <w:outlineLvl w:val="0"/>
    </w:pPr>
    <w:rPr>
      <w:rFonts w:ascii="Calibri" w:eastAsia="Calibri" w:hAnsi="Calibri" w:cs="Calibri"/>
      <w:b/>
      <w:color w:val="519B4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C3C5D"/>
    <w:rPr>
      <w:rFonts w:ascii="Calibri" w:eastAsia="Calibri" w:hAnsi="Calibri" w:cs="Calibri"/>
      <w:b/>
      <w:color w:val="519B4B"/>
      <w:sz w:val="28"/>
    </w:rPr>
  </w:style>
  <w:style w:type="paragraph" w:customStyle="1" w:styleId="footnotedescription">
    <w:name w:val="footnote description"/>
    <w:next w:val="Normal"/>
    <w:link w:val="footnotedescriptionChar"/>
    <w:hidden/>
    <w:pPr>
      <w:spacing w:after="0"/>
    </w:pPr>
    <w:rPr>
      <w:rFonts w:ascii="Arial" w:eastAsia="Arial" w:hAnsi="Arial" w:cs="Arial"/>
      <w:color w:val="343433"/>
      <w:sz w:val="18"/>
    </w:rPr>
  </w:style>
  <w:style w:type="character" w:customStyle="1" w:styleId="footnotedescriptionChar">
    <w:name w:val="footnote description Char"/>
    <w:link w:val="footnotedescription"/>
    <w:rPr>
      <w:rFonts w:ascii="Arial" w:eastAsia="Arial" w:hAnsi="Arial" w:cs="Arial"/>
      <w:color w:val="343433"/>
      <w:sz w:val="18"/>
    </w:rPr>
  </w:style>
  <w:style w:type="character" w:customStyle="1" w:styleId="footnotemark">
    <w:name w:val="footnote mark"/>
    <w:hidden/>
    <w:rPr>
      <w:rFonts w:ascii="Arial" w:eastAsia="Arial" w:hAnsi="Arial" w:cs="Arial"/>
      <w:color w:val="343433"/>
      <w:sz w:val="18"/>
      <w:vertAlign w:val="superscript"/>
    </w:rPr>
  </w:style>
  <w:style w:type="paragraph" w:customStyle="1" w:styleId="Header1">
    <w:name w:val="Header1"/>
    <w:basedOn w:val="Normal"/>
    <w:link w:val="Header1Char"/>
    <w:rsid w:val="00293303"/>
    <w:pPr>
      <w:spacing w:after="160" w:line="259" w:lineRule="auto"/>
      <w:ind w:left="0" w:right="0" w:firstLine="0"/>
      <w:jc w:val="both"/>
    </w:pPr>
    <w:rPr>
      <w:rFonts w:ascii="Calibri" w:eastAsia="Calibri" w:hAnsi="Calibri" w:cs="Calibri"/>
      <w:b/>
      <w:color w:val="519B4B"/>
      <w:spacing w:val="3"/>
      <w:w w:val="105"/>
      <w:sz w:val="28"/>
    </w:rPr>
  </w:style>
  <w:style w:type="character" w:customStyle="1" w:styleId="Header1Char">
    <w:name w:val="Header1 Char"/>
    <w:basedOn w:val="DefaultParagraphFont"/>
    <w:link w:val="Header1"/>
    <w:rsid w:val="00293303"/>
    <w:rPr>
      <w:rFonts w:ascii="Calibri" w:eastAsia="Calibri" w:hAnsi="Calibri" w:cs="Calibri"/>
      <w:b/>
      <w:color w:val="519B4B"/>
      <w:spacing w:val="3"/>
      <w:w w:val="105"/>
      <w:sz w:val="28"/>
    </w:rPr>
  </w:style>
  <w:style w:type="paragraph" w:customStyle="1" w:styleId="paragraph">
    <w:name w:val="paragraph"/>
    <w:basedOn w:val="Normal"/>
    <w:link w:val="paragraphChar"/>
    <w:qFormat/>
    <w:rsid w:val="00293303"/>
    <w:pPr>
      <w:spacing w:after="171"/>
      <w:ind w:left="-2" w:right="3"/>
    </w:pPr>
  </w:style>
  <w:style w:type="paragraph" w:styleId="FootnoteText">
    <w:name w:val="footnote text"/>
    <w:basedOn w:val="Normal"/>
    <w:link w:val="FootnoteTextChar"/>
    <w:uiPriority w:val="99"/>
    <w:semiHidden/>
    <w:unhideWhenUsed/>
    <w:rsid w:val="00267E9E"/>
    <w:pPr>
      <w:spacing w:after="0" w:line="240" w:lineRule="auto"/>
    </w:pPr>
    <w:rPr>
      <w:sz w:val="20"/>
      <w:szCs w:val="20"/>
    </w:rPr>
  </w:style>
  <w:style w:type="character" w:customStyle="1" w:styleId="paragraphChar">
    <w:name w:val="paragraph Char"/>
    <w:basedOn w:val="DefaultParagraphFont"/>
    <w:link w:val="paragraph"/>
    <w:rsid w:val="00293303"/>
    <w:rPr>
      <w:rFonts w:ascii="Arial" w:eastAsia="Arial" w:hAnsi="Arial" w:cs="Arial"/>
      <w:color w:val="343433"/>
      <w:sz w:val="24"/>
    </w:rPr>
  </w:style>
  <w:style w:type="character" w:customStyle="1" w:styleId="FootnoteTextChar">
    <w:name w:val="Footnote Text Char"/>
    <w:basedOn w:val="DefaultParagraphFont"/>
    <w:link w:val="FootnoteText"/>
    <w:uiPriority w:val="99"/>
    <w:semiHidden/>
    <w:rsid w:val="00267E9E"/>
    <w:rPr>
      <w:rFonts w:ascii="Arial" w:eastAsia="Arial" w:hAnsi="Arial" w:cs="Arial"/>
      <w:color w:val="343433"/>
      <w:sz w:val="20"/>
      <w:szCs w:val="20"/>
    </w:rPr>
  </w:style>
  <w:style w:type="character" w:styleId="FootnoteReference">
    <w:name w:val="footnote reference"/>
    <w:basedOn w:val="DefaultParagraphFont"/>
    <w:uiPriority w:val="99"/>
    <w:unhideWhenUsed/>
    <w:rsid w:val="00267E9E"/>
    <w:rPr>
      <w:vertAlign w:val="superscript"/>
    </w:rPr>
  </w:style>
  <w:style w:type="paragraph" w:styleId="ListParagraph">
    <w:name w:val="List Paragraph"/>
    <w:basedOn w:val="Normal"/>
    <w:uiPriority w:val="34"/>
    <w:qFormat/>
    <w:rsid w:val="00F86F41"/>
    <w:pPr>
      <w:numPr>
        <w:numId w:val="5"/>
      </w:numPr>
      <w:contextualSpacing/>
    </w:pPr>
  </w:style>
  <w:style w:type="paragraph" w:customStyle="1" w:styleId="Heading2">
    <w:name w:val="Heading2"/>
    <w:basedOn w:val="Heading1"/>
    <w:link w:val="Heading2Char"/>
    <w:qFormat/>
    <w:rsid w:val="008B38C5"/>
    <w:rPr>
      <w:noProof/>
      <w:w w:val="105"/>
    </w:rPr>
  </w:style>
  <w:style w:type="paragraph" w:customStyle="1" w:styleId="Heading10">
    <w:name w:val="Heading1"/>
    <w:basedOn w:val="Normal"/>
    <w:next w:val="Normal"/>
    <w:link w:val="Heading1Char0"/>
    <w:qFormat/>
    <w:rsid w:val="00DE30E2"/>
    <w:pPr>
      <w:keepLines/>
      <w:pBdr>
        <w:bottom w:val="single" w:sz="48" w:space="1" w:color="0070C0"/>
      </w:pBdr>
      <w:spacing w:after="160" w:line="259" w:lineRule="auto"/>
      <w:ind w:left="0" w:right="0" w:firstLine="0"/>
    </w:pPr>
    <w:rPr>
      <w:rFonts w:ascii="Calibri" w:eastAsia="Calibri" w:hAnsi="Calibri" w:cs="Calibri"/>
      <w:b/>
      <w:color w:val="0070C0"/>
      <w:w w:val="106"/>
      <w:sz w:val="36"/>
    </w:rPr>
  </w:style>
  <w:style w:type="character" w:customStyle="1" w:styleId="Heading2Char">
    <w:name w:val="Heading2 Char"/>
    <w:basedOn w:val="Heading1Char"/>
    <w:link w:val="Heading2"/>
    <w:rsid w:val="008B38C5"/>
    <w:rPr>
      <w:rFonts w:ascii="Calibri" w:eastAsia="Calibri" w:hAnsi="Calibri" w:cs="Calibri"/>
      <w:b/>
      <w:noProof/>
      <w:color w:val="519B4B"/>
      <w:w w:val="105"/>
      <w:sz w:val="28"/>
    </w:rPr>
  </w:style>
  <w:style w:type="paragraph" w:customStyle="1" w:styleId="Headin1">
    <w:name w:val="Headin1"/>
    <w:basedOn w:val="Heading10"/>
    <w:link w:val="Headin1Char"/>
    <w:rsid w:val="00B329F6"/>
  </w:style>
  <w:style w:type="character" w:customStyle="1" w:styleId="Heading1Char0">
    <w:name w:val="Heading1 Char"/>
    <w:basedOn w:val="DefaultParagraphFont"/>
    <w:link w:val="Heading10"/>
    <w:rsid w:val="00DE30E2"/>
    <w:rPr>
      <w:rFonts w:ascii="Calibri" w:eastAsia="Calibri" w:hAnsi="Calibri" w:cs="Calibri"/>
      <w:b/>
      <w:color w:val="0070C0"/>
      <w:w w:val="106"/>
      <w:sz w:val="36"/>
    </w:rPr>
  </w:style>
  <w:style w:type="character" w:customStyle="1" w:styleId="Headin1Char">
    <w:name w:val="Headin1 Char"/>
    <w:basedOn w:val="Heading1Char0"/>
    <w:link w:val="Headin1"/>
    <w:rsid w:val="00B329F6"/>
    <w:rPr>
      <w:rFonts w:ascii="Calibri" w:eastAsia="Calibri" w:hAnsi="Calibri" w:cs="Calibri"/>
      <w:b/>
      <w:color w:val="536DA6"/>
      <w:w w:val="106"/>
      <w:sz w:val="36"/>
    </w:rPr>
  </w:style>
  <w:style w:type="paragraph" w:styleId="Header">
    <w:name w:val="header"/>
    <w:basedOn w:val="Normal"/>
    <w:link w:val="HeaderChar"/>
    <w:uiPriority w:val="99"/>
    <w:unhideWhenUsed/>
    <w:rsid w:val="00512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492"/>
    <w:rPr>
      <w:rFonts w:ascii="Arial" w:eastAsia="Arial" w:hAnsi="Arial" w:cs="Arial"/>
      <w:color w:val="343433"/>
      <w:sz w:val="24"/>
    </w:rPr>
  </w:style>
  <w:style w:type="paragraph" w:styleId="Footer">
    <w:name w:val="footer"/>
    <w:basedOn w:val="Normal"/>
    <w:link w:val="FooterChar"/>
    <w:uiPriority w:val="99"/>
    <w:unhideWhenUsed/>
    <w:rsid w:val="00512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492"/>
    <w:rPr>
      <w:rFonts w:ascii="Arial" w:eastAsia="Arial" w:hAnsi="Arial" w:cs="Arial"/>
      <w:color w:val="343433"/>
      <w:sz w:val="24"/>
    </w:rPr>
  </w:style>
  <w:style w:type="paragraph" w:styleId="List2">
    <w:name w:val="List 2"/>
    <w:basedOn w:val="Normal"/>
    <w:autoRedefine/>
    <w:uiPriority w:val="99"/>
    <w:unhideWhenUsed/>
    <w:qFormat/>
    <w:rsid w:val="00F86F41"/>
    <w:pPr>
      <w:ind w:left="566" w:hanging="283"/>
      <w:contextualSpacing/>
    </w:pPr>
  </w:style>
  <w:style w:type="character" w:styleId="Hyperlink">
    <w:name w:val="Hyperlink"/>
    <w:basedOn w:val="DefaultParagraphFont"/>
    <w:uiPriority w:val="99"/>
    <w:unhideWhenUsed/>
    <w:rsid w:val="007303B1"/>
    <w:rPr>
      <w:color w:val="0563C1" w:themeColor="hyperlink"/>
      <w:u w:val="single"/>
    </w:rPr>
  </w:style>
  <w:style w:type="character" w:styleId="UnresolvedMention">
    <w:name w:val="Unresolved Mention"/>
    <w:basedOn w:val="DefaultParagraphFont"/>
    <w:uiPriority w:val="99"/>
    <w:semiHidden/>
    <w:unhideWhenUsed/>
    <w:rsid w:val="007303B1"/>
    <w:rPr>
      <w:color w:val="605E5C"/>
      <w:shd w:val="clear" w:color="auto" w:fill="E1DFDD"/>
    </w:rPr>
  </w:style>
  <w:style w:type="paragraph" w:customStyle="1" w:styleId="BodyText1">
    <w:name w:val="Body Text1"/>
    <w:basedOn w:val="Normal"/>
    <w:link w:val="BodytextChar"/>
    <w:qFormat/>
    <w:rsid w:val="00B966FB"/>
    <w:pPr>
      <w:spacing w:after="120" w:line="240" w:lineRule="auto"/>
      <w:ind w:left="0" w:right="0" w:firstLine="0"/>
    </w:pPr>
    <w:rPr>
      <w:rFonts w:ascii="Calibri" w:eastAsia="Calibri" w:hAnsi="Calibri" w:cs="Calibri"/>
      <w:color w:val="auto"/>
      <w:szCs w:val="24"/>
      <w:lang w:val="en-AU"/>
    </w:rPr>
  </w:style>
  <w:style w:type="character" w:customStyle="1" w:styleId="BodytextChar">
    <w:name w:val="Body text Char"/>
    <w:basedOn w:val="DefaultParagraphFont"/>
    <w:link w:val="BodyText1"/>
    <w:rsid w:val="00B966FB"/>
    <w:rPr>
      <w:rFonts w:ascii="Calibri" w:eastAsia="Calibri" w:hAnsi="Calibri" w:cs="Calibri"/>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6168111">
      <w:bodyDiv w:val="1"/>
      <w:marLeft w:val="0"/>
      <w:marRight w:val="0"/>
      <w:marTop w:val="0"/>
      <w:marBottom w:val="0"/>
      <w:divBdr>
        <w:top w:val="none" w:sz="0" w:space="0" w:color="auto"/>
        <w:left w:val="none" w:sz="0" w:space="0" w:color="auto"/>
        <w:bottom w:val="none" w:sz="0" w:space="0" w:color="auto"/>
        <w:right w:val="none" w:sz="0" w:space="0" w:color="auto"/>
      </w:divBdr>
    </w:div>
    <w:div w:id="1676110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hyperlink" Target="https://givetheboyachance.wordpress.com/abou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allmeansall.org.au/for-par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EAD0C-8462-4DC9-B4D1-CE0D5995B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1213</Words>
  <Characters>6918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Statement on Inclusive Education</vt:lpstr>
    </vt:vector>
  </TitlesOfParts>
  <Company/>
  <LinksUpToDate>false</LinksUpToDate>
  <CharactersWithSpaces>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on Inclusive Education</dc:title>
  <dc:subject/>
  <dc:creator>Microsoft Office User</dc:creator>
  <cp:keywords/>
  <cp:lastModifiedBy>Letitia Rose</cp:lastModifiedBy>
  <cp:revision>5</cp:revision>
  <cp:lastPrinted>2019-12-11T01:44:00Z</cp:lastPrinted>
  <dcterms:created xsi:type="dcterms:W3CDTF">2019-12-20T04:22:00Z</dcterms:created>
  <dcterms:modified xsi:type="dcterms:W3CDTF">2020-01-03T05:30:00Z</dcterms:modified>
</cp:coreProperties>
</file>